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B67" w:rsidRDefault="00234B67" w:rsidP="00234B6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4542790</wp:posOffset>
                </wp:positionH>
                <wp:positionV relativeFrom="page">
                  <wp:posOffset>-26035</wp:posOffset>
                </wp:positionV>
                <wp:extent cx="3023870" cy="10689590"/>
                <wp:effectExtent l="0" t="0" r="0" b="1905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0689590"/>
                          <a:chOff x="7329" y="0"/>
                          <a:chExt cx="4911" cy="15840"/>
                        </a:xfrm>
                      </wpg:grpSpPr>
                      <wpg:grpSp>
                        <wpg:cNvPr id="466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467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4B67" w:rsidRDefault="00234B67" w:rsidP="00234B67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79999"/>
                                </a:srgbClr>
                              </a:fgClr>
                              <a:bgClr>
                                <a:srgbClr val="FFFFFF">
                                  <a:alpha val="79999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69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34B67" w:rsidRPr="00070329" w:rsidRDefault="00234B67" w:rsidP="00234B67">
                              <w:pPr>
                                <w:rPr>
                                  <w:rFonts w:ascii="Cambria" w:eastAsia="Times New Roman" w:hAnsi="Cambria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:rsidR="00234B67" w:rsidRDefault="00234B67" w:rsidP="00234B67">
                              <w:pPr>
                                <w:rPr>
                                  <w:rFonts w:ascii="Cambria" w:eastAsia="Times New Roman" w:hAnsi="Cambria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:rsidR="00234B67" w:rsidRPr="00B177A7" w:rsidRDefault="00234B67" w:rsidP="00234B67">
                              <w:pPr>
                                <w:ind w:left="-284"/>
                                <w:rPr>
                                  <w:rFonts w:ascii="Cambria" w:eastAsia="Times New Roman" w:hAnsi="Cambria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B177A7">
                                <w:rPr>
                                  <w:noProof/>
                                  <w:color w:val="0000FF"/>
                                  <w:lang w:eastAsia="en-GB"/>
                                </w:rPr>
                                <w:drawing>
                                  <wp:inline distT="0" distB="0" distL="0" distR="0">
                                    <wp:extent cx="2409825" cy="671308"/>
                                    <wp:effectExtent l="0" t="0" r="0" b="0"/>
                                    <wp:docPr id="471" name="Picture 471" descr="The University of Cumbria">
                                      <a:hlinkClick xmlns:a="http://schemas.openxmlformats.org/drawingml/2006/main" r:id="rId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The University of Cumbria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18108" cy="673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47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34B67" w:rsidRPr="00A6531E" w:rsidRDefault="00234B67" w:rsidP="00234B67">
                              <w:pPr>
                                <w:spacing w:line="360" w:lineRule="auto"/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A6531E">
                                <w:rPr>
                                  <w:b/>
                                  <w:sz w:val="24"/>
                                  <w:szCs w:val="24"/>
                                </w:rPr>
                                <w:t>Clare Ridgley</w:t>
                              </w:r>
                            </w:p>
                            <w:p w:rsidR="00234B67" w:rsidRPr="00A6531E" w:rsidRDefault="00234B67" w:rsidP="00234B67">
                              <w:pPr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A6531E">
                                <w:rPr>
                                  <w:sz w:val="24"/>
                                  <w:szCs w:val="24"/>
                                </w:rPr>
                                <w:t>Equality, Diversity and Inclusion Manager</w:t>
                              </w:r>
                            </w:p>
                            <w:p w:rsidR="00234B67" w:rsidRPr="00A6531E" w:rsidRDefault="00234B67" w:rsidP="00234B67">
                              <w:pPr>
                                <w:spacing w:line="360" w:lineRule="auto"/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Group 465" o:spid="_x0000_s1026" style="position:absolute;margin-left:357.7pt;margin-top:-2.05pt;width:238.1pt;height:841.7pt;z-index:251659264;mso-width-percent:400;mso-height-percent:1000;mso-position-horizontal-relative:page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" o:allowincell="f">
                <v:group id="Group 364" o:spid="_x0000_s1027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rect id="Rectangle 365" o:spid="_x0000_s1028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" fillcolor="#9bbb59" stroked="f" strokecolor="#d8d8d8">
                    <v:textbox>
                      <w:txbxContent>
                        <w:p w:rsidR="00234B67" w:rsidRDefault="00234B67" w:rsidP="00234B67"/>
                      </w:txbxContent>
                    </v:textbox>
                  </v:rect>
                  <v:rect id="Rectangle 366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" fillcolor="#9bbb59" stroked="f" strokecolor="white" strokeweight="1pt">
                    <v:fill r:id="rId11" o:title="" opacity="52428f" o:opacity2="52428f" type="pattern"/>
                    <v:shadow color="#d8d8d8" offset="3pt,3pt"/>
                  </v:rect>
                </v:group>
                <v:rect id="Rectangle 367" o:spid="_x0000_s1030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" filled="f" stroked="f" strokecolor="white" strokeweight="1pt">
                  <v:fill opacity="52428f"/>
                  <v:textbox inset="28.8pt,14.4pt,14.4pt,14.4pt">
                    <w:txbxContent>
                      <w:p w:rsidR="00234B67" w:rsidRPr="00070329" w:rsidRDefault="00234B67" w:rsidP="00234B67">
                        <w:pPr>
                          <w:rPr>
                            <w:rFonts w:ascii="Cambria" w:eastAsia="Times New Roman" w:hAnsi="Cambria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234B67" w:rsidRDefault="00234B67" w:rsidP="00234B67">
                        <w:pPr>
                          <w:rPr>
                            <w:rFonts w:ascii="Cambria" w:eastAsia="Times New Roman" w:hAnsi="Cambria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  <w:p w:rsidR="00234B67" w:rsidRPr="00B177A7" w:rsidRDefault="00234B67" w:rsidP="00234B67">
                        <w:pPr>
                          <w:ind w:left="-284"/>
                          <w:rPr>
                            <w:rFonts w:ascii="Cambria" w:eastAsia="Times New Roman" w:hAnsi="Cambria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  <w:r w:rsidRPr="00B177A7">
                          <w:rPr>
                            <w:noProof/>
                            <w:color w:val="0000FF"/>
                            <w:lang w:eastAsia="en-GB"/>
                          </w:rPr>
                          <w:drawing>
                            <wp:inline distT="0" distB="0" distL="0" distR="0">
                              <wp:extent cx="2409825" cy="671308"/>
                              <wp:effectExtent l="0" t="0" r="0" b="0"/>
                              <wp:docPr id="471" name="Picture 471" descr="The University of Cumbria">
                                <a:hlinkClick xmlns:a="http://schemas.openxmlformats.org/drawingml/2006/main" r:id="rId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The University of Cumbri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8108" cy="673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9" o:spid="_x0000_s1031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" filled="f" stroked="f" strokecolor="white" strokeweight="1pt">
                  <v:fill opacity="52428f"/>
                  <v:textbox inset="28.8pt,14.4pt,14.4pt,14.4pt">
                    <w:txbxContent>
                      <w:p w:rsidR="00234B67" w:rsidRPr="00A6531E" w:rsidRDefault="00234B67" w:rsidP="00234B67">
                        <w:pPr>
                          <w:spacing w:line="360" w:lineRule="auto"/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 w:rsidRPr="00A6531E">
                          <w:rPr>
                            <w:b/>
                            <w:sz w:val="24"/>
                            <w:szCs w:val="24"/>
                          </w:rPr>
                          <w:t>Clare Ridgley</w:t>
                        </w:r>
                      </w:p>
                      <w:p w:rsidR="00234B67" w:rsidRPr="00A6531E" w:rsidRDefault="00234B67" w:rsidP="00234B67">
                        <w:pPr>
                          <w:rPr>
                            <w:color w:val="FFFFFF"/>
                            <w:sz w:val="24"/>
                            <w:szCs w:val="24"/>
                          </w:rPr>
                        </w:pPr>
                        <w:r w:rsidRPr="00A6531E">
                          <w:rPr>
                            <w:sz w:val="24"/>
                            <w:szCs w:val="24"/>
                          </w:rPr>
                          <w:t>Equality, Diversity and Inclusion Manager</w:t>
                        </w:r>
                      </w:p>
                      <w:p w:rsidR="00234B67" w:rsidRPr="00A6531E" w:rsidRDefault="00234B67" w:rsidP="00234B67">
                        <w:pPr>
                          <w:spacing w:line="360" w:lineRule="auto"/>
                          <w:rPr>
                            <w:color w:val="FFFF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234B67" w:rsidRDefault="00234B67" w:rsidP="00234B67"/>
    <w:p w:rsidR="00234B67" w:rsidRPr="00033300" w:rsidRDefault="00234B67" w:rsidP="00234B67">
      <w:pPr>
        <w:rPr>
          <w:b/>
          <w:sz w:val="72"/>
          <w:szCs w:val="72"/>
        </w:rPr>
      </w:pPr>
    </w:p>
    <w:p w:rsidR="00234B67" w:rsidRDefault="00234B67" w:rsidP="00234B67"/>
    <w:p w:rsidR="00234B67" w:rsidRDefault="00234B67" w:rsidP="00234B67"/>
    <w:p w:rsidR="00234B67" w:rsidRDefault="00234B67" w:rsidP="00234B67"/>
    <w:p w:rsidR="00234B67" w:rsidRDefault="00234B67" w:rsidP="00234B67"/>
    <w:p w:rsidR="00234B67" w:rsidRDefault="00234B67" w:rsidP="00234B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align>left</wp:align>
                </wp:positionH>
                <wp:positionV relativeFrom="page">
                  <wp:posOffset>3219450</wp:posOffset>
                </wp:positionV>
                <wp:extent cx="6275070" cy="1043940"/>
                <wp:effectExtent l="19050" t="19050" r="30480" b="60960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5070" cy="104394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34B67" w:rsidRPr="00B177A7" w:rsidRDefault="00E3638B" w:rsidP="00234B67">
                            <w:pPr>
                              <w:rPr>
                                <w:rFonts w:eastAsia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48"/>
                                <w:szCs w:val="48"/>
                              </w:rPr>
                              <w:t>Gender Pay Gap Report</w:t>
                            </w:r>
                          </w:p>
                          <w:p w:rsidR="00234B67" w:rsidRPr="00B177A7" w:rsidRDefault="00E3638B" w:rsidP="00234B67">
                            <w:pPr>
                              <w:rPr>
                                <w:rFonts w:ascii="Cambria" w:eastAsia="Times New Roman" w:hAnsi="Cambria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40"/>
                                <w:szCs w:val="40"/>
                              </w:rPr>
                              <w:t>January 2018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32" style="position:absolute;margin-left:0;margin-top:253.5pt;width:494.1pt;height:82.2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" o:allowincell="f" fillcolor="#9bbb59" strokeweight="3pt">
                <v:shadow on="t" color="#4e6128" opacity=".5" offset="1pt"/>
                <v:textbox inset="14.4pt,,14.4pt">
                  <w:txbxContent>
                    <w:p w:rsidR="00234B67" w:rsidRPr="00B177A7" w:rsidRDefault="00E3638B" w:rsidP="00234B67">
                      <w:pPr>
                        <w:rPr>
                          <w:rFonts w:eastAsia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eastAsia="Times New Roman"/>
                          <w:b/>
                          <w:sz w:val="48"/>
                          <w:szCs w:val="48"/>
                        </w:rPr>
                        <w:t>Gender Pay Gap Report</w:t>
                      </w:r>
                    </w:p>
                    <w:p w:rsidR="00234B67" w:rsidRPr="00B177A7" w:rsidRDefault="00E3638B" w:rsidP="00234B67">
                      <w:pPr>
                        <w:rPr>
                          <w:rFonts w:ascii="Cambria" w:eastAsia="Times New Roman" w:hAnsi="Cambria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eastAsia="Times New Roman"/>
                          <w:b/>
                          <w:sz w:val="40"/>
                          <w:szCs w:val="40"/>
                        </w:rPr>
                        <w:t>January 2018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234B67" w:rsidRDefault="00234B67" w:rsidP="00234B67"/>
    <w:p w:rsidR="00234B67" w:rsidRDefault="00234B67" w:rsidP="00234B67"/>
    <w:p w:rsidR="00234B67" w:rsidRDefault="00234B67" w:rsidP="00234B67"/>
    <w:p w:rsidR="00234B67" w:rsidRDefault="00234B67" w:rsidP="00234B67"/>
    <w:p w:rsidR="00E3638B" w:rsidRDefault="00E3638B" w:rsidP="00234B67"/>
    <w:p w:rsidR="00E3638B" w:rsidRDefault="00E3638B" w:rsidP="00E3638B">
      <w:pPr>
        <w:ind w:hanging="1134"/>
      </w:pPr>
      <w:r>
        <w:rPr>
          <w:noProof/>
          <w:lang w:eastAsia="en-GB"/>
        </w:rPr>
        <w:t xml:space="preserve">         </w:t>
      </w:r>
      <w:r w:rsidR="005D05C8">
        <w:rPr>
          <w:noProof/>
          <w:lang w:eastAsia="en-GB"/>
        </w:rPr>
        <w:t xml:space="preserve">             </w:t>
      </w:r>
      <w:r>
        <w:rPr>
          <w:noProof/>
          <w:lang w:eastAsia="en-GB"/>
        </w:rPr>
        <w:t xml:space="preserve">  </w:t>
      </w:r>
      <w:r w:rsidR="00033300">
        <w:rPr>
          <w:noProof/>
          <w:lang w:eastAsia="en-GB"/>
        </w:rPr>
        <w:drawing>
          <wp:inline distT="0" distB="0" distL="0" distR="0">
            <wp:extent cx="3909219" cy="1876425"/>
            <wp:effectExtent l="0" t="0" r="0" b="0"/>
            <wp:docPr id="14" name="Picture 14" descr="https://www.cumbria.ac.uk/media/university-of-cumbria-website/content-assets/images/rhd/related-375-x-180px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cumbria.ac.uk/media/university-of-cumbria-website/content-assets/images/rhd/related-375-x-180px/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10" cy="188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B67">
        <w:br w:type="page"/>
      </w:r>
    </w:p>
    <w:p w:rsidR="00E3638B" w:rsidRDefault="00E3638B" w:rsidP="00E3638B">
      <w:pPr>
        <w:ind w:hanging="1134"/>
      </w:pPr>
    </w:p>
    <w:p w:rsidR="0012575F" w:rsidRPr="002A6A6F" w:rsidRDefault="00A8348B" w:rsidP="00E3638B">
      <w:pPr>
        <w:rPr>
          <w:sz w:val="28"/>
          <w:szCs w:val="28"/>
        </w:rPr>
      </w:pPr>
      <w:r w:rsidRPr="002A6A6F">
        <w:rPr>
          <w:b/>
          <w:bCs/>
          <w:sz w:val="28"/>
          <w:szCs w:val="28"/>
        </w:rPr>
        <w:t>Gender Pay Gap Report</w:t>
      </w:r>
      <w:r w:rsidR="004F2439" w:rsidRPr="002A6A6F">
        <w:rPr>
          <w:b/>
          <w:bCs/>
          <w:sz w:val="28"/>
          <w:szCs w:val="28"/>
        </w:rPr>
        <w:t xml:space="preserve"> </w:t>
      </w:r>
      <w:r w:rsidR="005D05C8">
        <w:rPr>
          <w:b/>
          <w:bCs/>
          <w:sz w:val="28"/>
          <w:szCs w:val="28"/>
        </w:rPr>
        <w:t xml:space="preserve">- </w:t>
      </w:r>
      <w:r w:rsidR="004F2439" w:rsidRPr="002A6A6F">
        <w:rPr>
          <w:b/>
          <w:bCs/>
          <w:sz w:val="28"/>
          <w:szCs w:val="28"/>
        </w:rPr>
        <w:t>January 2018</w:t>
      </w:r>
      <w:r w:rsidR="000C5BE7">
        <w:rPr>
          <w:b/>
          <w:bCs/>
          <w:sz w:val="28"/>
          <w:szCs w:val="28"/>
        </w:rPr>
        <w:tab/>
      </w:r>
      <w:r w:rsidR="00E3638B">
        <w:rPr>
          <w:b/>
          <w:bCs/>
          <w:sz w:val="28"/>
          <w:szCs w:val="28"/>
        </w:rPr>
        <w:tab/>
      </w:r>
      <w:r w:rsidR="00E3638B">
        <w:rPr>
          <w:b/>
          <w:bCs/>
          <w:sz w:val="28"/>
          <w:szCs w:val="28"/>
        </w:rPr>
        <w:tab/>
      </w:r>
      <w:r w:rsidR="000C5BE7">
        <w:rPr>
          <w:b/>
          <w:bCs/>
          <w:sz w:val="28"/>
          <w:szCs w:val="28"/>
        </w:rPr>
        <w:tab/>
      </w:r>
      <w:r w:rsidR="000C5BE7">
        <w:rPr>
          <w:b/>
          <w:bCs/>
          <w:sz w:val="28"/>
          <w:szCs w:val="28"/>
        </w:rPr>
        <w:tab/>
      </w:r>
    </w:p>
    <w:p w:rsidR="005D05C8" w:rsidRDefault="005D05C8" w:rsidP="000A1DEC">
      <w:pPr>
        <w:spacing w:after="0"/>
        <w:rPr>
          <w:b/>
          <w:sz w:val="24"/>
          <w:szCs w:val="24"/>
        </w:rPr>
      </w:pPr>
    </w:p>
    <w:p w:rsidR="005D05C8" w:rsidRDefault="005D05C8" w:rsidP="000A1DEC">
      <w:pPr>
        <w:spacing w:after="0"/>
        <w:rPr>
          <w:b/>
          <w:sz w:val="24"/>
          <w:szCs w:val="24"/>
        </w:rPr>
      </w:pPr>
    </w:p>
    <w:p w:rsidR="00A8348B" w:rsidRPr="002A6A6F" w:rsidRDefault="00BF07FE" w:rsidP="000A1DEC">
      <w:pPr>
        <w:spacing w:after="0"/>
        <w:rPr>
          <w:b/>
          <w:sz w:val="24"/>
          <w:szCs w:val="24"/>
        </w:rPr>
      </w:pPr>
      <w:r w:rsidRPr="002A6A6F">
        <w:rPr>
          <w:b/>
          <w:sz w:val="24"/>
          <w:szCs w:val="24"/>
        </w:rPr>
        <w:t>Context</w:t>
      </w:r>
    </w:p>
    <w:p w:rsidR="00BF07FE" w:rsidRPr="000C5BE7" w:rsidRDefault="00BF07FE" w:rsidP="000A1DEC">
      <w:pPr>
        <w:spacing w:after="0"/>
      </w:pPr>
    </w:p>
    <w:p w:rsidR="00CC54FE" w:rsidRDefault="00CC54FE" w:rsidP="000A1DEC">
      <w:pPr>
        <w:autoSpaceDE w:val="0"/>
        <w:autoSpaceDN w:val="0"/>
        <w:adjustRightInd w:val="0"/>
        <w:spacing w:after="0" w:line="240" w:lineRule="auto"/>
      </w:pPr>
      <w:r>
        <w:t xml:space="preserve">The University of Cumbria is fully committed to ensuring equality of opportunity for all our students and staff. </w:t>
      </w:r>
      <w:r w:rsidR="000A1DEC">
        <w:rPr>
          <w:rFonts w:ascii="Calibri" w:hAnsi="Calibri" w:cs="Calibri"/>
        </w:rPr>
        <w:t>We have a long history of recruiting and supporting female employees and embedded in our culture is an awareness of, and a sensitivity to, the specific issues that women can face in the workplace.</w:t>
      </w:r>
      <w:r w:rsidR="000A1DEC">
        <w:t xml:space="preserve"> </w:t>
      </w:r>
      <w:r w:rsidR="001745ED">
        <w:t xml:space="preserve">Gender equality has always been an important aspect of our culture as 67% of our staff and </w:t>
      </w:r>
      <w:r w:rsidR="004A530C">
        <w:t xml:space="preserve">68% of our students are female. </w:t>
      </w:r>
      <w:r w:rsidR="002A6A6F">
        <w:t>Due to a concerted effort over the past few years our Board of Directors</w:t>
      </w:r>
      <w:r w:rsidR="000C5BE7">
        <w:t xml:space="preserve"> now</w:t>
      </w:r>
      <w:r w:rsidR="002A6A6F">
        <w:t xml:space="preserve"> comprises </w:t>
      </w:r>
      <w:r w:rsidR="00D8473F" w:rsidRPr="008857E0">
        <w:t>47</w:t>
      </w:r>
      <w:r w:rsidR="002A6A6F" w:rsidRPr="008857E0">
        <w:t>% women</w:t>
      </w:r>
      <w:r w:rsidR="003C503C">
        <w:t>. Our</w:t>
      </w:r>
      <w:r w:rsidR="000C5BE7">
        <w:t xml:space="preserve"> senior executive team is </w:t>
      </w:r>
      <w:r w:rsidR="00D8473F">
        <w:t>75</w:t>
      </w:r>
      <w:r w:rsidR="000C5BE7">
        <w:t>% female</w:t>
      </w:r>
      <w:r w:rsidR="003C503C">
        <w:t xml:space="preserve">, </w:t>
      </w:r>
      <w:r w:rsidR="000C5BE7">
        <w:t xml:space="preserve">Heads of Academic Departments are </w:t>
      </w:r>
      <w:r w:rsidR="00D8473F">
        <w:t>71</w:t>
      </w:r>
      <w:r w:rsidR="000C5BE7">
        <w:t xml:space="preserve">% female and the Directors of our services are </w:t>
      </w:r>
      <w:r w:rsidR="00D8473F">
        <w:t>88</w:t>
      </w:r>
      <w:r w:rsidR="000C5BE7">
        <w:t>% female.</w:t>
      </w:r>
    </w:p>
    <w:p w:rsidR="000A1DEC" w:rsidRDefault="000A1DEC" w:rsidP="000A1D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A1DEC" w:rsidRDefault="000A1DEC" w:rsidP="000A1D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While we believe that </w:t>
      </w:r>
      <w:r w:rsidR="00A6531E">
        <w:rPr>
          <w:rFonts w:ascii="Calibri" w:hAnsi="Calibri" w:cs="Calibri"/>
        </w:rPr>
        <w:t>we are</w:t>
      </w:r>
      <w:r>
        <w:rPr>
          <w:rFonts w:ascii="Calibri" w:hAnsi="Calibri" w:cs="Calibri"/>
        </w:rPr>
        <w:t xml:space="preserve"> a very inclusive community </w:t>
      </w:r>
      <w:r w:rsidR="00A6531E">
        <w:rPr>
          <w:rFonts w:ascii="Calibri" w:hAnsi="Calibri" w:cs="Calibri"/>
        </w:rPr>
        <w:t xml:space="preserve">and we are immensely proud of our success in attracting female students and the representation of women in senior positions, </w:t>
      </w:r>
      <w:r>
        <w:rPr>
          <w:rFonts w:ascii="Calibri" w:hAnsi="Calibri" w:cs="Calibri"/>
        </w:rPr>
        <w:t xml:space="preserve">we recognise that there is still more work to do to improve gender equality. There are some areas across the University where women are still in the </w:t>
      </w:r>
      <w:r w:rsidRPr="00AD0473">
        <w:rPr>
          <w:rFonts w:ascii="Calibri" w:hAnsi="Calibri" w:cs="Calibri"/>
        </w:rPr>
        <w:t>minority</w:t>
      </w:r>
      <w:r>
        <w:rPr>
          <w:rFonts w:ascii="Calibri" w:hAnsi="Calibri" w:cs="Calibri"/>
        </w:rPr>
        <w:t xml:space="preserve"> but also we need to ensure that we take into account the needs of male staff as they are sometimes the minority group.</w:t>
      </w:r>
      <w:r w:rsidR="003C503C">
        <w:rPr>
          <w:rFonts w:ascii="Calibri" w:hAnsi="Calibri" w:cs="Calibri"/>
        </w:rPr>
        <w:t xml:space="preserve"> </w:t>
      </w:r>
    </w:p>
    <w:p w:rsidR="000A1DEC" w:rsidRDefault="000A1DEC" w:rsidP="000A1D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A1DEC" w:rsidRDefault="000A1DEC" w:rsidP="000A1DEC">
      <w:pPr>
        <w:spacing w:after="0"/>
      </w:pPr>
      <w:r>
        <w:t>We have a clear policy and procedure for recruiting and promoting staff which is transparent and available to all staff. We use a</w:t>
      </w:r>
      <w:r w:rsidR="001745ED">
        <w:t xml:space="preserve"> job evaluation assessment </w:t>
      </w:r>
      <w:r>
        <w:t>to</w:t>
      </w:r>
      <w:r w:rsidR="004F2439">
        <w:t xml:space="preserve"> </w:t>
      </w:r>
      <w:r w:rsidR="004A530C">
        <w:t xml:space="preserve">ensure that staff receive </w:t>
      </w:r>
      <w:r w:rsidR="001745ED">
        <w:t xml:space="preserve">equal </w:t>
      </w:r>
      <w:r w:rsidR="004A530C">
        <w:t xml:space="preserve">pay </w:t>
      </w:r>
      <w:r w:rsidR="001745ED">
        <w:t>for work of equal</w:t>
      </w:r>
      <w:r w:rsidR="003C503C">
        <w:t xml:space="preserve"> value</w:t>
      </w:r>
      <w:r w:rsidR="001745ED">
        <w:t xml:space="preserve">. </w:t>
      </w:r>
    </w:p>
    <w:p w:rsidR="008857E0" w:rsidRDefault="008857E0" w:rsidP="000A1DEC">
      <w:pPr>
        <w:spacing w:after="0"/>
      </w:pPr>
    </w:p>
    <w:p w:rsidR="008857E0" w:rsidRDefault="008857E0" w:rsidP="000A1DEC">
      <w:pPr>
        <w:spacing w:after="0"/>
      </w:pPr>
      <w:r>
        <w:t xml:space="preserve">We also have a range of policies that provide opportunities for flexible working </w:t>
      </w:r>
      <w:r w:rsidR="003C503C">
        <w:t>-</w:t>
      </w:r>
      <w:r>
        <w:t xml:space="preserve"> 48% of our staff work on a part-time basis.</w:t>
      </w:r>
    </w:p>
    <w:p w:rsidR="000A1DEC" w:rsidRDefault="000A1DEC" w:rsidP="000A1DEC">
      <w:pPr>
        <w:spacing w:after="0"/>
      </w:pPr>
    </w:p>
    <w:p w:rsidR="000C5BE7" w:rsidRDefault="000C5BE7" w:rsidP="000A1DEC">
      <w:pPr>
        <w:spacing w:after="0"/>
      </w:pPr>
    </w:p>
    <w:p w:rsidR="00BF07FE" w:rsidRPr="002A6A6F" w:rsidRDefault="00BF07FE" w:rsidP="000A1DEC">
      <w:pPr>
        <w:spacing w:after="0"/>
        <w:rPr>
          <w:b/>
          <w:sz w:val="24"/>
          <w:szCs w:val="24"/>
        </w:rPr>
      </w:pPr>
      <w:r w:rsidRPr="002A6A6F">
        <w:rPr>
          <w:b/>
          <w:sz w:val="24"/>
          <w:szCs w:val="24"/>
        </w:rPr>
        <w:t>Pay gap</w:t>
      </w:r>
    </w:p>
    <w:p w:rsidR="00BF07FE" w:rsidRPr="000C5BE7" w:rsidRDefault="00BF07FE" w:rsidP="000A1DEC">
      <w:pPr>
        <w:spacing w:after="0"/>
        <w:rPr>
          <w:b/>
        </w:rPr>
      </w:pPr>
    </w:p>
    <w:p w:rsidR="003C503C" w:rsidRDefault="003C503C" w:rsidP="003C503C">
      <w:r>
        <w:t>While our pay gap is much less than the sector average (as shown below) we recognise that it could be improved and we are committed to a range of focussed activities as described in the final section of this report.</w:t>
      </w:r>
    </w:p>
    <w:p w:rsidR="00BF07FE" w:rsidRDefault="00BF07FE" w:rsidP="002A6A6F">
      <w:pPr>
        <w:spacing w:after="0"/>
      </w:pPr>
      <w:r>
        <w:t>The University has:</w:t>
      </w:r>
    </w:p>
    <w:p w:rsidR="002A6A6F" w:rsidRPr="004F2439" w:rsidRDefault="00BF07FE" w:rsidP="002A6A6F">
      <w:pPr>
        <w:pStyle w:val="ListParagraph"/>
        <w:numPr>
          <w:ilvl w:val="0"/>
          <w:numId w:val="2"/>
        </w:numPr>
      </w:pPr>
      <w:r>
        <w:t>a mean gender pay gap of 11.8%</w:t>
      </w:r>
      <w:r w:rsidR="006E3100">
        <w:t xml:space="preserve"> - lower for women</w:t>
      </w:r>
      <w:r>
        <w:t xml:space="preserve"> (compared to 18.3% for the </w:t>
      </w:r>
      <w:r w:rsidRPr="004F2439">
        <w:t>UK HE Sector)</w:t>
      </w:r>
      <w:r w:rsidR="002A6A6F" w:rsidRPr="002A6A6F">
        <w:t xml:space="preserve"> </w:t>
      </w:r>
      <w:r w:rsidR="002A6A6F">
        <w:t xml:space="preserve">and </w:t>
      </w:r>
    </w:p>
    <w:p w:rsidR="00BF07FE" w:rsidRDefault="00BF07FE" w:rsidP="002A6A6F">
      <w:pPr>
        <w:pStyle w:val="ListParagraph"/>
        <w:numPr>
          <w:ilvl w:val="0"/>
          <w:numId w:val="2"/>
        </w:numPr>
      </w:pPr>
      <w:r>
        <w:t>a m</w:t>
      </w:r>
      <w:r w:rsidRPr="004F2439">
        <w:t>edian gender pay gap</w:t>
      </w:r>
      <w:r>
        <w:t xml:space="preserve"> of </w:t>
      </w:r>
      <w:r w:rsidRPr="004F2439">
        <w:t>8%</w:t>
      </w:r>
      <w:r w:rsidR="006E3100">
        <w:t xml:space="preserve"> - lower for women </w:t>
      </w:r>
      <w:r>
        <w:t xml:space="preserve">(compared to </w:t>
      </w:r>
      <w:r w:rsidR="002A6A6F">
        <w:t xml:space="preserve">13.7% for the </w:t>
      </w:r>
      <w:r w:rsidRPr="004F2439">
        <w:t>UK HE Sector)</w:t>
      </w:r>
    </w:p>
    <w:p w:rsidR="005B6FE0" w:rsidRDefault="008D36B2" w:rsidP="000A1DEC">
      <w:pPr>
        <w:spacing w:after="0"/>
      </w:pPr>
      <w:r>
        <w:t>The main reason for the pay gap is that the University</w:t>
      </w:r>
      <w:r w:rsidR="005B6FE0">
        <w:t xml:space="preserve"> has a disproportionate</w:t>
      </w:r>
      <w:r w:rsidR="004A530C">
        <w:t>ly high</w:t>
      </w:r>
      <w:r w:rsidR="005B6FE0">
        <w:t xml:space="preserve"> number of women compared to men on administration grades 4, 5 and 6 as shown in the graph below</w:t>
      </w:r>
      <w:r w:rsidR="004F2439">
        <w:t xml:space="preserve"> and a</w:t>
      </w:r>
      <w:r w:rsidR="004A530C">
        <w:t xml:space="preserve">lthough our Corporate Leaders are mostly women </w:t>
      </w:r>
      <w:r w:rsidR="004F2439">
        <w:t>(</w:t>
      </w:r>
      <w:r w:rsidR="004A530C">
        <w:t>as well as the majority of senior managers</w:t>
      </w:r>
      <w:r w:rsidR="004F2439">
        <w:t>)</w:t>
      </w:r>
      <w:r w:rsidR="004A530C">
        <w:t xml:space="preserve"> the</w:t>
      </w:r>
      <w:r w:rsidR="008857E0">
        <w:t xml:space="preserve"> fact that a</w:t>
      </w:r>
      <w:r w:rsidR="004A530C">
        <w:t xml:space="preserve"> large number of administrative roles are held by women </w:t>
      </w:r>
      <w:r w:rsidR="0084495A">
        <w:t>result</w:t>
      </w:r>
      <w:r w:rsidR="008857E0">
        <w:t>s</w:t>
      </w:r>
      <w:r w:rsidR="0084495A">
        <w:t xml:space="preserve"> in a </w:t>
      </w:r>
      <w:r w:rsidR="00A6531E">
        <w:t>pay gap</w:t>
      </w:r>
      <w:r w:rsidR="004A530C">
        <w:t xml:space="preserve">. </w:t>
      </w:r>
      <w:r w:rsidR="00A8348B">
        <w:t xml:space="preserve"> </w:t>
      </w:r>
    </w:p>
    <w:p w:rsidR="004346E0" w:rsidRDefault="004346E0" w:rsidP="000A1DEC">
      <w:pPr>
        <w:spacing w:after="0"/>
      </w:pPr>
    </w:p>
    <w:p w:rsidR="00E3638B" w:rsidRDefault="004346E0" w:rsidP="000A1DEC">
      <w:pPr>
        <w:spacing w:after="0"/>
      </w:pPr>
      <w:r>
        <w:t>A large proportion of our workforce (48%) work on a part-time basis and the majority of these are female which also has an impact on the pay gap.</w:t>
      </w:r>
    </w:p>
    <w:p w:rsidR="004346E0" w:rsidRDefault="004346E0" w:rsidP="000A1DEC">
      <w:pPr>
        <w:spacing w:after="0"/>
      </w:pPr>
      <w:r>
        <w:t xml:space="preserve">  </w:t>
      </w:r>
    </w:p>
    <w:p w:rsidR="00EE67BF" w:rsidRDefault="00EE67BF" w:rsidP="000A1DEC">
      <w:pPr>
        <w:spacing w:after="0"/>
      </w:pPr>
    </w:p>
    <w:p w:rsidR="00206A1B" w:rsidRDefault="00206A1B" w:rsidP="000A1DEC">
      <w:pPr>
        <w:spacing w:after="0"/>
      </w:pPr>
    </w:p>
    <w:p w:rsidR="00EE67BF" w:rsidRDefault="00EE67BF" w:rsidP="000A1DEC">
      <w:pPr>
        <w:spacing w:after="0"/>
      </w:pPr>
    </w:p>
    <w:p w:rsidR="005D05C8" w:rsidRDefault="005D05C8" w:rsidP="000A1DEC">
      <w:pPr>
        <w:spacing w:after="0"/>
      </w:pPr>
    </w:p>
    <w:p w:rsidR="005D05C8" w:rsidRDefault="005D05C8" w:rsidP="000A1DEC">
      <w:pPr>
        <w:spacing w:after="0"/>
      </w:pPr>
    </w:p>
    <w:p w:rsidR="00EE67BF" w:rsidRPr="00EE67BF" w:rsidRDefault="00EE67BF" w:rsidP="00EE67BF">
      <w:pPr>
        <w:spacing w:after="0"/>
        <w:ind w:left="720" w:firstLine="720"/>
        <w:rPr>
          <w:b/>
        </w:rPr>
      </w:pPr>
      <w:r w:rsidRPr="00EE67BF">
        <w:rPr>
          <w:b/>
        </w:rPr>
        <w:lastRenderedPageBreak/>
        <w:t>Male and Female staff at each grade</w:t>
      </w:r>
    </w:p>
    <w:p w:rsidR="00EE67BF" w:rsidRDefault="00EE67BF" w:rsidP="000A1DEC">
      <w:pPr>
        <w:spacing w:after="0"/>
      </w:pPr>
    </w:p>
    <w:p w:rsidR="005B6FE0" w:rsidRPr="0012575F" w:rsidRDefault="005B6FE0" w:rsidP="000C5BE7">
      <w:pPr>
        <w:ind w:left="720" w:firstLine="720"/>
      </w:pPr>
      <w:r>
        <w:rPr>
          <w:noProof/>
          <w:lang w:eastAsia="en-GB"/>
        </w:rPr>
        <w:drawing>
          <wp:inline distT="0" distB="0" distL="0" distR="0" wp14:anchorId="342A2B3C" wp14:editId="50C9767C">
            <wp:extent cx="4638675" cy="3305175"/>
            <wp:effectExtent l="0" t="0" r="9525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C5BE7" w:rsidRDefault="000C5BE7" w:rsidP="00A8348B">
      <w:pPr>
        <w:rPr>
          <w:b/>
          <w:sz w:val="24"/>
          <w:szCs w:val="24"/>
        </w:rPr>
      </w:pPr>
    </w:p>
    <w:p w:rsidR="00EE67BF" w:rsidRDefault="00EE67BF" w:rsidP="00A8348B">
      <w:pPr>
        <w:rPr>
          <w:b/>
          <w:sz w:val="24"/>
          <w:szCs w:val="24"/>
        </w:rPr>
      </w:pPr>
    </w:p>
    <w:p w:rsidR="00A8348B" w:rsidRPr="002A6A6F" w:rsidRDefault="008D36B2" w:rsidP="00A8348B">
      <w:pPr>
        <w:rPr>
          <w:b/>
          <w:sz w:val="24"/>
          <w:szCs w:val="24"/>
        </w:rPr>
      </w:pPr>
      <w:r w:rsidRPr="002A6A6F">
        <w:rPr>
          <w:b/>
          <w:sz w:val="24"/>
          <w:szCs w:val="24"/>
        </w:rPr>
        <w:t>Bonuses</w:t>
      </w:r>
    </w:p>
    <w:p w:rsidR="001745ED" w:rsidRDefault="005B6FE0" w:rsidP="00A8348B">
      <w:r>
        <w:t xml:space="preserve">The University pays very few bonuses </w:t>
      </w:r>
      <w:r w:rsidR="008D36B2">
        <w:t>(</w:t>
      </w:r>
      <w:r w:rsidR="008D36B2" w:rsidRPr="00FA05ED">
        <w:t>25</w:t>
      </w:r>
      <w:r w:rsidR="008D36B2">
        <w:t xml:space="preserve"> in total during 2016</w:t>
      </w:r>
      <w:r w:rsidR="00A6531E">
        <w:t xml:space="preserve"> </w:t>
      </w:r>
      <w:r w:rsidR="008D36B2">
        <w:t>-</w:t>
      </w:r>
      <w:r w:rsidR="00A6531E">
        <w:t xml:space="preserve"> </w:t>
      </w:r>
      <w:r w:rsidR="008D36B2">
        <w:t xml:space="preserve">17) </w:t>
      </w:r>
      <w:r>
        <w:t>and th</w:t>
      </w:r>
      <w:r w:rsidR="00E72B68">
        <w:t>ese</w:t>
      </w:r>
      <w:r>
        <w:t xml:space="preserve"> are </w:t>
      </w:r>
      <w:r w:rsidR="00A8348B">
        <w:t xml:space="preserve">paid in similar proportions to </w:t>
      </w:r>
      <w:r w:rsidR="00A6531E">
        <w:t xml:space="preserve">both </w:t>
      </w:r>
      <w:r w:rsidR="00A8348B">
        <w:t xml:space="preserve">men (1.8% of men received a bonus in 2016 </w:t>
      </w:r>
      <w:r w:rsidR="00A6531E">
        <w:t>-</w:t>
      </w:r>
      <w:r w:rsidR="00A8348B">
        <w:t xml:space="preserve"> 17) and women (</w:t>
      </w:r>
      <w:r w:rsidR="00E31D12">
        <w:t>2.2</w:t>
      </w:r>
      <w:r w:rsidR="00A8348B">
        <w:t xml:space="preserve">% of women received a bonus in 2016 </w:t>
      </w:r>
      <w:r w:rsidR="004A530C">
        <w:t>-</w:t>
      </w:r>
      <w:r w:rsidR="00A8348B">
        <w:t xml:space="preserve"> 17).</w:t>
      </w:r>
      <w:r w:rsidR="004F2439">
        <w:t xml:space="preserve"> </w:t>
      </w:r>
      <w:r w:rsidR="001745ED">
        <w:t xml:space="preserve">The amounts paid are small and relate </w:t>
      </w:r>
      <w:r w:rsidR="004F2439">
        <w:t xml:space="preserve">to long service awards </w:t>
      </w:r>
      <w:r w:rsidR="002A6A6F">
        <w:t xml:space="preserve">(£100) </w:t>
      </w:r>
      <w:r w:rsidR="004F2439">
        <w:t xml:space="preserve">or </w:t>
      </w:r>
      <w:r w:rsidR="001745ED">
        <w:t xml:space="preserve">one-off payments for additional work carried out in exceptional circumstances e.g. </w:t>
      </w:r>
      <w:r w:rsidR="0084495A">
        <w:t>taking on the tasks of a higher level post</w:t>
      </w:r>
      <w:r w:rsidR="001745ED">
        <w:t>.</w:t>
      </w:r>
      <w:r w:rsidR="004A530C">
        <w:t xml:space="preserve"> The payments range from £100 to £2,500 for both men and women. </w:t>
      </w:r>
    </w:p>
    <w:p w:rsidR="00F11326" w:rsidRDefault="00A8348B" w:rsidP="00A8348B">
      <w:r>
        <w:t>The m</w:t>
      </w:r>
      <w:r w:rsidRPr="0012575F">
        <w:t xml:space="preserve">ean bonus gender </w:t>
      </w:r>
      <w:r w:rsidR="005756CA">
        <w:t xml:space="preserve">pay </w:t>
      </w:r>
      <w:r w:rsidRPr="0012575F">
        <w:t>gap</w:t>
      </w:r>
      <w:r w:rsidR="00E31D12">
        <w:t xml:space="preserve"> (9</w:t>
      </w:r>
      <w:r w:rsidRPr="0012575F">
        <w:t>.</w:t>
      </w:r>
      <w:r w:rsidR="00E31D12">
        <w:t>2</w:t>
      </w:r>
      <w:r w:rsidRPr="0012575F">
        <w:t>%</w:t>
      </w:r>
      <w:r w:rsidR="005756CA">
        <w:t>) is higher for men and relates to an average payment of £711 for women and £782 for men. T</w:t>
      </w:r>
      <w:r>
        <w:t xml:space="preserve">he median bonus gender </w:t>
      </w:r>
      <w:proofErr w:type="gramStart"/>
      <w:r>
        <w:t>pay</w:t>
      </w:r>
      <w:proofErr w:type="gramEnd"/>
      <w:r>
        <w:t xml:space="preserve"> gap </w:t>
      </w:r>
      <w:r w:rsidR="00E31D12" w:rsidRPr="0012575F">
        <w:t>(</w:t>
      </w:r>
      <w:r w:rsidR="00E31D12">
        <w:t>-60.9%</w:t>
      </w:r>
      <w:r w:rsidR="00E31D12" w:rsidRPr="0012575F">
        <w:t>)</w:t>
      </w:r>
      <w:r w:rsidR="00E31D12">
        <w:t xml:space="preserve"> </w:t>
      </w:r>
      <w:r w:rsidR="005756CA">
        <w:t>is</w:t>
      </w:r>
      <w:r>
        <w:t xml:space="preserve"> higher for women</w:t>
      </w:r>
      <w:r w:rsidRPr="0012575F">
        <w:t xml:space="preserve"> </w:t>
      </w:r>
      <w:r w:rsidR="0084495A">
        <w:t>and</w:t>
      </w:r>
      <w:r w:rsidR="005756CA">
        <w:t xml:space="preserve"> </w:t>
      </w:r>
      <w:r w:rsidR="0084495A">
        <w:t>although th</w:t>
      </w:r>
      <w:r w:rsidR="005756CA">
        <w:t>is</w:t>
      </w:r>
      <w:r w:rsidR="0084495A">
        <w:t xml:space="preserve"> seems </w:t>
      </w:r>
      <w:r w:rsidR="005756CA">
        <w:t xml:space="preserve">a </w:t>
      </w:r>
      <w:r w:rsidR="0084495A">
        <w:t>significant</w:t>
      </w:r>
      <w:r w:rsidR="005756CA">
        <w:t xml:space="preserve"> percentage</w:t>
      </w:r>
      <w:r w:rsidR="0084495A">
        <w:t xml:space="preserve">, in reality it relates to a </w:t>
      </w:r>
      <w:r w:rsidR="004A530C">
        <w:t>difference of a</w:t>
      </w:r>
      <w:r w:rsidR="005756CA">
        <w:t>n average</w:t>
      </w:r>
      <w:r w:rsidR="004A530C">
        <w:t xml:space="preserve"> payment of £500 for women and £310 for men.</w:t>
      </w:r>
      <w:r w:rsidRPr="0012575F">
        <w:tab/>
      </w:r>
    </w:p>
    <w:p w:rsidR="002A6A6F" w:rsidRDefault="002A6A6F" w:rsidP="00A8348B"/>
    <w:p w:rsidR="00EE67BF" w:rsidRDefault="00EE67BF" w:rsidP="00A8348B"/>
    <w:p w:rsidR="002A6A6F" w:rsidRPr="002A6A6F" w:rsidRDefault="002A6A6F" w:rsidP="004A530C">
      <w:pPr>
        <w:rPr>
          <w:b/>
          <w:sz w:val="24"/>
          <w:szCs w:val="24"/>
        </w:rPr>
      </w:pPr>
      <w:r w:rsidRPr="002A6A6F">
        <w:rPr>
          <w:b/>
          <w:sz w:val="24"/>
          <w:szCs w:val="24"/>
        </w:rPr>
        <w:t>Salary Quartiles</w:t>
      </w:r>
    </w:p>
    <w:p w:rsidR="00C34119" w:rsidRDefault="00A8348B" w:rsidP="004A530C">
      <w:r w:rsidRPr="0012575F">
        <w:t>The proportion of males and females in each quartile pay band</w:t>
      </w:r>
      <w:r w:rsidR="004A530C">
        <w:t xml:space="preserve"> are shown below. This information show</w:t>
      </w:r>
      <w:r w:rsidR="0084495A">
        <w:t>s</w:t>
      </w:r>
      <w:r w:rsidR="004A530C">
        <w:t xml:space="preserve"> that while women make up the majority in each quartile, they are </w:t>
      </w:r>
      <w:r w:rsidR="00C34119">
        <w:t>a more significant majority in the lower and lower middle quartiles which again explains the existence of a gender pay gap.</w:t>
      </w:r>
    </w:p>
    <w:p w:rsidR="002A6A6F" w:rsidRDefault="002A6A6F" w:rsidP="004A530C">
      <w:pPr>
        <w:rPr>
          <w:b/>
        </w:rPr>
      </w:pPr>
    </w:p>
    <w:p w:rsidR="009D6E98" w:rsidRDefault="009D6E98" w:rsidP="004A530C">
      <w:pPr>
        <w:rPr>
          <w:b/>
        </w:rPr>
      </w:pPr>
    </w:p>
    <w:p w:rsidR="00EE67BF" w:rsidRDefault="00EE67BF" w:rsidP="004A530C">
      <w:pPr>
        <w:rPr>
          <w:b/>
        </w:rPr>
      </w:pPr>
    </w:p>
    <w:p w:rsidR="00746697" w:rsidRDefault="00EE67BF">
      <w:pPr>
        <w:rPr>
          <w:b/>
          <w:sz w:val="24"/>
          <w:szCs w:val="24"/>
        </w:rPr>
      </w:pPr>
      <w:r w:rsidRPr="00EE67BF">
        <w:rPr>
          <w:b/>
          <w:sz w:val="24"/>
          <w:szCs w:val="24"/>
        </w:rPr>
        <w:t>Pay Gap Data</w:t>
      </w:r>
    </w:p>
    <w:p w:rsidR="005756CA" w:rsidRDefault="005756CA">
      <w:pPr>
        <w:rPr>
          <w:b/>
          <w:sz w:val="24"/>
          <w:szCs w:val="24"/>
        </w:rPr>
      </w:pPr>
    </w:p>
    <w:p w:rsidR="005756CA" w:rsidRDefault="005756CA" w:rsidP="005756CA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36CCE31" wp14:editId="002ED2D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12865" cy="1971675"/>
            <wp:effectExtent l="0" t="0" r="698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6CA" w:rsidRDefault="005756CA" w:rsidP="005756CA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F5A6B6D" wp14:editId="6AD803B9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410325" cy="196977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nu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6CA" w:rsidRDefault="005756CA" w:rsidP="005756CA"/>
    <w:p w:rsidR="005756CA" w:rsidRDefault="005756CA" w:rsidP="005756CA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C13B13C" wp14:editId="1A8353B2">
            <wp:simplePos x="0" y="0"/>
            <wp:positionH relativeFrom="margin">
              <wp:align>center</wp:align>
            </wp:positionH>
            <wp:positionV relativeFrom="paragraph">
              <wp:posOffset>308610</wp:posOffset>
            </wp:positionV>
            <wp:extent cx="6429375" cy="1976120"/>
            <wp:effectExtent l="0" t="0" r="9525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uartile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6CA" w:rsidRDefault="005756CA" w:rsidP="005756CA"/>
    <w:p w:rsidR="00EE67BF" w:rsidRDefault="00EE67BF">
      <w:pPr>
        <w:rPr>
          <w:b/>
          <w:sz w:val="24"/>
          <w:szCs w:val="24"/>
        </w:rPr>
      </w:pPr>
    </w:p>
    <w:p w:rsidR="005756CA" w:rsidRDefault="005756CA">
      <w:pPr>
        <w:rPr>
          <w:b/>
          <w:sz w:val="24"/>
          <w:szCs w:val="24"/>
        </w:rPr>
      </w:pPr>
    </w:p>
    <w:p w:rsidR="005756CA" w:rsidRDefault="005756CA">
      <w:pPr>
        <w:rPr>
          <w:b/>
          <w:sz w:val="24"/>
          <w:szCs w:val="24"/>
        </w:rPr>
      </w:pPr>
    </w:p>
    <w:p w:rsidR="0084495A" w:rsidRPr="002A6A6F" w:rsidRDefault="0084495A">
      <w:pPr>
        <w:rPr>
          <w:b/>
          <w:sz w:val="24"/>
          <w:szCs w:val="24"/>
        </w:rPr>
      </w:pPr>
      <w:r w:rsidRPr="002A6A6F">
        <w:rPr>
          <w:b/>
          <w:sz w:val="24"/>
          <w:szCs w:val="24"/>
        </w:rPr>
        <w:t>Addressing the pay gap</w:t>
      </w:r>
    </w:p>
    <w:p w:rsidR="00357472" w:rsidRDefault="00357472">
      <w:r>
        <w:t xml:space="preserve">While we are proud of our gender equality record we are not complacent and we have a wide range of initiatives and activities in place to further improve equality across our community. For gender equality in particular the following activities </w:t>
      </w:r>
      <w:r w:rsidR="00AD0473">
        <w:t>will</w:t>
      </w:r>
      <w:r>
        <w:t xml:space="preserve"> help to address any issues</w:t>
      </w:r>
      <w:r w:rsidR="00EA32FB">
        <w:t xml:space="preserve"> although we recognise that some will take to have an impact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EA32FB" w:rsidTr="00EA32FB">
        <w:tc>
          <w:tcPr>
            <w:tcW w:w="10194" w:type="dxa"/>
          </w:tcPr>
          <w:p w:rsidR="00EA32FB" w:rsidRDefault="00EA32FB" w:rsidP="00AD0473">
            <w:pPr>
              <w:pStyle w:val="ListParagraph"/>
              <w:numPr>
                <w:ilvl w:val="0"/>
                <w:numId w:val="4"/>
              </w:numPr>
              <w:ind w:hanging="357"/>
            </w:pPr>
            <w:r>
              <w:t>A strong commitment to Athena SWAN and a belief that using this framework will help us to further improve gender equality</w:t>
            </w:r>
          </w:p>
          <w:p w:rsidR="00AD0473" w:rsidRPr="00AD0473" w:rsidRDefault="00AD0473" w:rsidP="00AD0473">
            <w:pPr>
              <w:pStyle w:val="ListParagraph"/>
              <w:rPr>
                <w:sz w:val="14"/>
              </w:rPr>
            </w:pPr>
          </w:p>
        </w:tc>
      </w:tr>
      <w:tr w:rsidR="00EA32FB" w:rsidTr="00EA32FB">
        <w:tc>
          <w:tcPr>
            <w:tcW w:w="10194" w:type="dxa"/>
          </w:tcPr>
          <w:p w:rsidR="00EA32FB" w:rsidRDefault="00EA32FB" w:rsidP="00EA32FB">
            <w:pPr>
              <w:pStyle w:val="ListParagraph"/>
              <w:numPr>
                <w:ilvl w:val="0"/>
                <w:numId w:val="4"/>
              </w:numPr>
              <w:ind w:hanging="357"/>
            </w:pPr>
            <w:r>
              <w:t>A programme of equal pay audits every 2 years in collaboration with our recognised Trades Unions</w:t>
            </w:r>
          </w:p>
          <w:p w:rsidR="00EA32FB" w:rsidRPr="00AD0473" w:rsidRDefault="00EA32FB" w:rsidP="00EA32FB">
            <w:pPr>
              <w:ind w:left="720" w:hanging="357"/>
              <w:contextualSpacing/>
              <w:rPr>
                <w:sz w:val="14"/>
              </w:rPr>
            </w:pPr>
          </w:p>
        </w:tc>
      </w:tr>
      <w:tr w:rsidR="00EA32FB" w:rsidTr="00EA32FB">
        <w:tc>
          <w:tcPr>
            <w:tcW w:w="10194" w:type="dxa"/>
          </w:tcPr>
          <w:p w:rsidR="00EA32FB" w:rsidRDefault="00EA32FB" w:rsidP="00EA32FB">
            <w:pPr>
              <w:pStyle w:val="ListParagraph"/>
              <w:numPr>
                <w:ilvl w:val="0"/>
                <w:numId w:val="4"/>
              </w:numPr>
              <w:ind w:hanging="357"/>
            </w:pPr>
            <w:r>
              <w:t>Planned Unconscious Bias training for staff who sit on recruitment and selection/promotion panels</w:t>
            </w:r>
          </w:p>
          <w:p w:rsidR="00EA32FB" w:rsidRPr="00AD0473" w:rsidRDefault="00EA32FB" w:rsidP="00EA32FB">
            <w:pPr>
              <w:ind w:left="720" w:hanging="357"/>
              <w:contextualSpacing/>
              <w:rPr>
                <w:sz w:val="14"/>
              </w:rPr>
            </w:pPr>
          </w:p>
        </w:tc>
      </w:tr>
      <w:tr w:rsidR="00EA32FB" w:rsidTr="00EA32FB">
        <w:tc>
          <w:tcPr>
            <w:tcW w:w="10194" w:type="dxa"/>
          </w:tcPr>
          <w:p w:rsidR="00EA32FB" w:rsidRDefault="00EA32FB" w:rsidP="00EA32FB">
            <w:pPr>
              <w:pStyle w:val="ListParagraph"/>
              <w:numPr>
                <w:ilvl w:val="0"/>
                <w:numId w:val="4"/>
              </w:numPr>
              <w:ind w:hanging="357"/>
            </w:pPr>
            <w:r>
              <w:t>Regular staff surveys to gain useful insights into how we can improve gender equality further</w:t>
            </w:r>
          </w:p>
          <w:p w:rsidR="00EA32FB" w:rsidRPr="00AD0473" w:rsidRDefault="00EA32FB" w:rsidP="00EA32FB">
            <w:pPr>
              <w:ind w:left="720" w:hanging="357"/>
              <w:contextualSpacing/>
              <w:rPr>
                <w:sz w:val="14"/>
              </w:rPr>
            </w:pPr>
          </w:p>
        </w:tc>
      </w:tr>
      <w:tr w:rsidR="00EA32FB" w:rsidTr="00EA32FB">
        <w:tc>
          <w:tcPr>
            <w:tcW w:w="10194" w:type="dxa"/>
          </w:tcPr>
          <w:p w:rsidR="00EA32FB" w:rsidRPr="00FA05ED" w:rsidRDefault="00EA32FB" w:rsidP="00EA32FB">
            <w:pPr>
              <w:pStyle w:val="ListParagraph"/>
              <w:numPr>
                <w:ilvl w:val="0"/>
                <w:numId w:val="4"/>
              </w:numPr>
              <w:ind w:hanging="357"/>
            </w:pPr>
            <w:r w:rsidRPr="00FA05ED">
              <w:t xml:space="preserve">A commitment to </w:t>
            </w:r>
            <w:r w:rsidR="00FA05ED">
              <w:t xml:space="preserve">further encourage and embed our </w:t>
            </w:r>
            <w:r w:rsidRPr="00FA05ED">
              <w:t xml:space="preserve">coaching </w:t>
            </w:r>
            <w:r w:rsidR="00FA05ED">
              <w:t>style of management alongside a review and relaunch of our mentoring scheme</w:t>
            </w:r>
          </w:p>
          <w:p w:rsidR="00EA32FB" w:rsidRPr="00AD0473" w:rsidRDefault="00EA32FB" w:rsidP="00EA32FB">
            <w:pPr>
              <w:ind w:left="720" w:hanging="357"/>
              <w:contextualSpacing/>
              <w:rPr>
                <w:sz w:val="14"/>
              </w:rPr>
            </w:pPr>
          </w:p>
        </w:tc>
      </w:tr>
      <w:tr w:rsidR="00EA32FB" w:rsidTr="00EA32FB">
        <w:tc>
          <w:tcPr>
            <w:tcW w:w="10194" w:type="dxa"/>
          </w:tcPr>
          <w:p w:rsidR="00EA32FB" w:rsidRDefault="00EA32FB" w:rsidP="00EA32FB">
            <w:pPr>
              <w:pStyle w:val="ListParagraph"/>
              <w:numPr>
                <w:ilvl w:val="0"/>
                <w:numId w:val="4"/>
              </w:numPr>
              <w:ind w:hanging="357"/>
            </w:pPr>
            <w:r>
              <w:t>The opportunity for all staff to discuss development issues and flexible working with their line manager through a formal appraisal process every year</w:t>
            </w:r>
          </w:p>
          <w:p w:rsidR="00EA32FB" w:rsidRPr="00AD0473" w:rsidRDefault="00EA32FB" w:rsidP="00EA32FB">
            <w:pPr>
              <w:ind w:left="720" w:hanging="357"/>
              <w:contextualSpacing/>
              <w:rPr>
                <w:sz w:val="14"/>
              </w:rPr>
            </w:pPr>
          </w:p>
        </w:tc>
      </w:tr>
      <w:tr w:rsidR="00EA32FB" w:rsidTr="00EA32FB">
        <w:tc>
          <w:tcPr>
            <w:tcW w:w="10194" w:type="dxa"/>
          </w:tcPr>
          <w:p w:rsidR="00EA32FB" w:rsidRDefault="00EA32FB" w:rsidP="00EA32FB">
            <w:pPr>
              <w:pStyle w:val="ListParagraph"/>
              <w:numPr>
                <w:ilvl w:val="0"/>
                <w:numId w:val="4"/>
              </w:numPr>
              <w:ind w:hanging="357"/>
            </w:pPr>
            <w:r>
              <w:t>A range of policies which provide flexible working opportunities and support for:</w:t>
            </w:r>
          </w:p>
          <w:p w:rsidR="00EA32FB" w:rsidRDefault="00EA32FB" w:rsidP="00EA32FB">
            <w:pPr>
              <w:pStyle w:val="ListParagraph"/>
              <w:numPr>
                <w:ilvl w:val="2"/>
                <w:numId w:val="4"/>
              </w:numPr>
              <w:ind w:left="1440" w:hanging="284"/>
            </w:pPr>
            <w:r>
              <w:t>Pregnant employees</w:t>
            </w:r>
          </w:p>
          <w:p w:rsidR="00EA32FB" w:rsidRDefault="00EA32FB" w:rsidP="00EA32FB">
            <w:pPr>
              <w:pStyle w:val="ListParagraph"/>
              <w:numPr>
                <w:ilvl w:val="2"/>
                <w:numId w:val="4"/>
              </w:numPr>
              <w:ind w:left="1440" w:hanging="284"/>
            </w:pPr>
            <w:r>
              <w:t>Employees on maternity leave</w:t>
            </w:r>
          </w:p>
          <w:p w:rsidR="00EA32FB" w:rsidRDefault="00EA32FB" w:rsidP="00EA32FB">
            <w:pPr>
              <w:pStyle w:val="ListParagraph"/>
              <w:numPr>
                <w:ilvl w:val="2"/>
                <w:numId w:val="4"/>
              </w:numPr>
              <w:ind w:left="1440" w:hanging="284"/>
            </w:pPr>
            <w:r>
              <w:t>Employees with children or other caring responsibilities</w:t>
            </w:r>
          </w:p>
          <w:p w:rsidR="00EA32FB" w:rsidRPr="00AD0473" w:rsidRDefault="00EA32FB" w:rsidP="00EA32FB">
            <w:pPr>
              <w:ind w:left="720" w:hanging="357"/>
              <w:contextualSpacing/>
              <w:rPr>
                <w:sz w:val="14"/>
              </w:rPr>
            </w:pPr>
          </w:p>
        </w:tc>
      </w:tr>
      <w:tr w:rsidR="00EA32FB" w:rsidTr="00EA32FB">
        <w:tc>
          <w:tcPr>
            <w:tcW w:w="10194" w:type="dxa"/>
          </w:tcPr>
          <w:p w:rsidR="00EA32FB" w:rsidRDefault="00EA32FB" w:rsidP="00EA32FB">
            <w:pPr>
              <w:pStyle w:val="ListParagraph"/>
              <w:numPr>
                <w:ilvl w:val="0"/>
                <w:numId w:val="4"/>
              </w:numPr>
              <w:ind w:hanging="357"/>
            </w:pPr>
            <w:r>
              <w:t>EDI training as part of the corporate and local induction for new employees</w:t>
            </w:r>
          </w:p>
          <w:p w:rsidR="00EA32FB" w:rsidRPr="00AD0473" w:rsidRDefault="00EA32FB" w:rsidP="00EA32FB">
            <w:pPr>
              <w:ind w:left="720" w:hanging="357"/>
              <w:contextualSpacing/>
              <w:rPr>
                <w:sz w:val="14"/>
              </w:rPr>
            </w:pPr>
          </w:p>
        </w:tc>
      </w:tr>
      <w:tr w:rsidR="00EA32FB" w:rsidTr="00EA32FB">
        <w:tc>
          <w:tcPr>
            <w:tcW w:w="10194" w:type="dxa"/>
          </w:tcPr>
          <w:p w:rsidR="00EA32FB" w:rsidRDefault="00AD0473" w:rsidP="00EA32FB">
            <w:pPr>
              <w:pStyle w:val="ListParagraph"/>
              <w:numPr>
                <w:ilvl w:val="0"/>
                <w:numId w:val="4"/>
              </w:numPr>
              <w:ind w:hanging="357"/>
            </w:pPr>
            <w:r>
              <w:t>We have an</w:t>
            </w:r>
            <w:r w:rsidR="00EA32FB">
              <w:t xml:space="preserve"> Equality Impact Assessment process </w:t>
            </w:r>
            <w:r>
              <w:t xml:space="preserve">in place </w:t>
            </w:r>
            <w:r w:rsidR="00EA32FB">
              <w:t>which means that key decisions and policies take into account any equality issues including any impact on gender equality</w:t>
            </w:r>
          </w:p>
          <w:p w:rsidR="00EA32FB" w:rsidRPr="00AD0473" w:rsidRDefault="00EA32FB" w:rsidP="00EA32FB">
            <w:pPr>
              <w:pStyle w:val="ListParagraph"/>
              <w:rPr>
                <w:sz w:val="14"/>
              </w:rPr>
            </w:pPr>
          </w:p>
        </w:tc>
      </w:tr>
      <w:tr w:rsidR="00EA32FB" w:rsidTr="00EA32FB">
        <w:tc>
          <w:tcPr>
            <w:tcW w:w="10194" w:type="dxa"/>
          </w:tcPr>
          <w:p w:rsidR="00EA32FB" w:rsidRDefault="00EA32FB" w:rsidP="00EA32FB">
            <w:pPr>
              <w:pStyle w:val="ListParagraph"/>
              <w:numPr>
                <w:ilvl w:val="0"/>
                <w:numId w:val="4"/>
              </w:numPr>
              <w:ind w:hanging="357"/>
            </w:pPr>
            <w:r>
              <w:t>Data monitoring for a range of equality information such as:</w:t>
            </w:r>
          </w:p>
          <w:p w:rsidR="00EA32FB" w:rsidRDefault="00EA32FB" w:rsidP="00EA32FB">
            <w:pPr>
              <w:pStyle w:val="ListParagraph"/>
              <w:numPr>
                <w:ilvl w:val="2"/>
                <w:numId w:val="4"/>
              </w:numPr>
              <w:ind w:left="1440" w:hanging="284"/>
            </w:pPr>
            <w:r>
              <w:t>Staff and student profiles</w:t>
            </w:r>
          </w:p>
          <w:p w:rsidR="00EA32FB" w:rsidRDefault="00EA32FB" w:rsidP="00EA32FB">
            <w:pPr>
              <w:pStyle w:val="ListParagraph"/>
              <w:numPr>
                <w:ilvl w:val="2"/>
                <w:numId w:val="4"/>
              </w:numPr>
              <w:ind w:left="1440" w:hanging="284"/>
            </w:pPr>
            <w:r>
              <w:t xml:space="preserve">Staff and student recruitment </w:t>
            </w:r>
          </w:p>
          <w:p w:rsidR="00EA32FB" w:rsidRDefault="00EA32FB" w:rsidP="00EA32FB">
            <w:pPr>
              <w:pStyle w:val="ListParagraph"/>
              <w:numPr>
                <w:ilvl w:val="2"/>
                <w:numId w:val="4"/>
              </w:numPr>
              <w:ind w:left="1440" w:hanging="284"/>
            </w:pPr>
            <w:r>
              <w:t>Student retention, achievement and employability</w:t>
            </w:r>
          </w:p>
          <w:p w:rsidR="00EA32FB" w:rsidRDefault="00EA32FB" w:rsidP="00EA32FB">
            <w:pPr>
              <w:pStyle w:val="ListParagraph"/>
              <w:numPr>
                <w:ilvl w:val="2"/>
                <w:numId w:val="4"/>
              </w:numPr>
              <w:ind w:left="1440" w:hanging="284"/>
            </w:pPr>
            <w:r>
              <w:t>Staff training/development, promotion and engagement</w:t>
            </w:r>
          </w:p>
          <w:p w:rsidR="00EA32FB" w:rsidRPr="00AD0473" w:rsidRDefault="00EA32FB" w:rsidP="00EA32FB">
            <w:pPr>
              <w:pStyle w:val="ListParagraph"/>
              <w:ind w:hanging="357"/>
              <w:rPr>
                <w:sz w:val="14"/>
              </w:rPr>
            </w:pPr>
          </w:p>
        </w:tc>
      </w:tr>
      <w:tr w:rsidR="00EA32FB" w:rsidTr="00EA32FB">
        <w:tc>
          <w:tcPr>
            <w:tcW w:w="10194" w:type="dxa"/>
          </w:tcPr>
          <w:p w:rsidR="00EA32FB" w:rsidRDefault="00EA32FB" w:rsidP="00EA32FB">
            <w:pPr>
              <w:pStyle w:val="ListParagraph"/>
              <w:numPr>
                <w:ilvl w:val="0"/>
                <w:numId w:val="4"/>
              </w:numPr>
              <w:ind w:hanging="357"/>
            </w:pPr>
            <w:r>
              <w:t>Increas</w:t>
            </w:r>
            <w:r w:rsidR="00AD0473">
              <w:t>ing</w:t>
            </w:r>
            <w:r>
              <w:t xml:space="preserve"> staff awareness of the range of flexible working opportunities and support available for those with caring responsibilities</w:t>
            </w:r>
          </w:p>
          <w:p w:rsidR="00EA32FB" w:rsidRPr="00AD0473" w:rsidRDefault="00EA32FB" w:rsidP="00EA32FB">
            <w:pPr>
              <w:pStyle w:val="ListParagraph"/>
              <w:ind w:hanging="357"/>
              <w:rPr>
                <w:sz w:val="14"/>
              </w:rPr>
            </w:pPr>
          </w:p>
        </w:tc>
      </w:tr>
      <w:tr w:rsidR="00EA32FB" w:rsidTr="00EA32FB">
        <w:tc>
          <w:tcPr>
            <w:tcW w:w="10194" w:type="dxa"/>
          </w:tcPr>
          <w:p w:rsidR="00AD0473" w:rsidRDefault="00AD0473" w:rsidP="007F005E">
            <w:pPr>
              <w:pStyle w:val="ListParagraph"/>
              <w:numPr>
                <w:ilvl w:val="0"/>
                <w:numId w:val="4"/>
              </w:numPr>
              <w:ind w:hanging="357"/>
            </w:pPr>
            <w:r>
              <w:t>Our Athena SWAN action plan includes a</w:t>
            </w:r>
            <w:r w:rsidR="00EA32FB">
              <w:t xml:space="preserve"> review of the nursey and breast-feeding provision at our main campuses</w:t>
            </w:r>
          </w:p>
          <w:p w:rsidR="00EA32FB" w:rsidRPr="00AD0473" w:rsidRDefault="00EA32FB" w:rsidP="00AD0473">
            <w:pPr>
              <w:jc w:val="center"/>
              <w:rPr>
                <w:sz w:val="14"/>
              </w:rPr>
            </w:pPr>
          </w:p>
        </w:tc>
      </w:tr>
    </w:tbl>
    <w:p w:rsidR="00D35B77" w:rsidRDefault="00D35B77" w:rsidP="00974A85">
      <w:pPr>
        <w:spacing w:before="240" w:line="360" w:lineRule="auto"/>
        <w:rPr>
          <w:b/>
        </w:rPr>
      </w:pPr>
      <w:r>
        <w:rPr>
          <w:b/>
        </w:rPr>
        <w:t xml:space="preserve">               </w:t>
      </w:r>
      <w:r w:rsidR="00AD0473">
        <w:rPr>
          <w:b/>
        </w:rPr>
        <w:t xml:space="preserve">         </w:t>
      </w:r>
      <w:bookmarkStart w:id="0" w:name="_GoBack"/>
      <w:bookmarkEnd w:id="0"/>
      <w:r w:rsidR="00AD0473">
        <w:rPr>
          <w:b/>
        </w:rPr>
        <w:t xml:space="preserve">  </w:t>
      </w:r>
      <w:r>
        <w:rPr>
          <w:noProof/>
          <w:lang w:eastAsia="en-GB"/>
        </w:rPr>
        <w:drawing>
          <wp:inline distT="0" distB="0" distL="0" distR="0" wp14:anchorId="2BA16D2E" wp14:editId="6AE63681">
            <wp:extent cx="4724400" cy="1755247"/>
            <wp:effectExtent l="0" t="0" r="0" b="0"/>
            <wp:docPr id="9" name="Picture 9" descr="https://www.cumbria.ac.uk/media/university-of-cumbria-website/content-assets/images/rhd/masthead-1440-x-535/medical-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mbria.ac.uk/media/university-of-cumbria-website/content-assets/images/rhd/masthead-1440-x-535/medical-spor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34" cy="179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B77" w:rsidRDefault="00D35B77" w:rsidP="00A6531E">
      <w:pPr>
        <w:spacing w:before="240" w:line="360" w:lineRule="auto"/>
        <w:rPr>
          <w:b/>
        </w:rPr>
      </w:pPr>
    </w:p>
    <w:p w:rsidR="00D35B77" w:rsidRDefault="00221729" w:rsidP="00A6531E">
      <w:pPr>
        <w:spacing w:before="24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D35B77">
        <w:rPr>
          <w:noProof/>
          <w:lang w:eastAsia="en-GB"/>
        </w:rPr>
        <w:drawing>
          <wp:inline distT="0" distB="0" distL="0" distR="0">
            <wp:extent cx="2714625" cy="2714625"/>
            <wp:effectExtent l="0" t="0" r="9525" b="9525"/>
            <wp:docPr id="10" name="Picture 10" descr="https://www.cumbria.ac.uk/media/university-of-cumbria-website/content-assets/images/rhd/top-tasks-285-x-285px/_0007_TT30-BO7A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mbria.ac.uk/media/university-of-cumbria-website/content-assets/images/rhd/top-tasks-285-x-285px/_0007_TT30-BO7A505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B77">
        <w:rPr>
          <w:b/>
          <w:sz w:val="24"/>
          <w:szCs w:val="24"/>
        </w:rPr>
        <w:t xml:space="preserve">         </w:t>
      </w:r>
      <w:r>
        <w:rPr>
          <w:b/>
          <w:sz w:val="24"/>
          <w:szCs w:val="24"/>
        </w:rPr>
        <w:t xml:space="preserve">       </w:t>
      </w:r>
      <w:r w:rsidR="00D35B77">
        <w:rPr>
          <w:b/>
          <w:sz w:val="24"/>
          <w:szCs w:val="24"/>
        </w:rPr>
        <w:t xml:space="preserve">   </w:t>
      </w:r>
      <w:r w:rsidR="00D35B77">
        <w:rPr>
          <w:noProof/>
          <w:lang w:eastAsia="en-GB"/>
        </w:rPr>
        <w:drawing>
          <wp:inline distT="0" distB="0" distL="0" distR="0">
            <wp:extent cx="2714625" cy="2714625"/>
            <wp:effectExtent l="0" t="0" r="9525" b="9525"/>
            <wp:docPr id="13" name="Picture 13" descr="https://www.cumbria.ac.uk/media/university-of-cumbria-website/content-assets/images/rhd/top-tasks-285-x-285px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cumbria.ac.uk/media/university-of-cumbria-website/content-assets/images/rhd/top-tasks-285-x-285px/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B77" w:rsidRDefault="00D35B77" w:rsidP="00A6531E">
      <w:pPr>
        <w:spacing w:before="240" w:line="360" w:lineRule="auto"/>
        <w:rPr>
          <w:b/>
          <w:sz w:val="24"/>
          <w:szCs w:val="24"/>
        </w:rPr>
      </w:pPr>
    </w:p>
    <w:p w:rsidR="00D35B77" w:rsidRDefault="00D35B77" w:rsidP="00221729">
      <w:pPr>
        <w:spacing w:before="240" w:line="360" w:lineRule="auto"/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6127335" cy="2276475"/>
            <wp:effectExtent l="0" t="0" r="6985" b="0"/>
            <wp:docPr id="11" name="Picture 11" descr="https://www.cumbria.ac.uk/media/university-of-cumbria-website/content-assets/images/rhd/masthead-1440-x-535/Science-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umbria.ac.uk/media/university-of-cumbria-website/content-assets/images/rhd/masthead-1440-x-535/Science-heade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592" cy="227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B77" w:rsidRDefault="00D35B77" w:rsidP="00A6531E">
      <w:pPr>
        <w:spacing w:before="240" w:line="360" w:lineRule="auto"/>
        <w:rPr>
          <w:b/>
          <w:sz w:val="24"/>
          <w:szCs w:val="24"/>
        </w:rPr>
      </w:pPr>
    </w:p>
    <w:p w:rsidR="00D35B77" w:rsidRDefault="00D35B77" w:rsidP="00A6531E">
      <w:pPr>
        <w:spacing w:before="240" w:line="360" w:lineRule="auto"/>
        <w:rPr>
          <w:b/>
          <w:sz w:val="24"/>
          <w:szCs w:val="24"/>
        </w:rPr>
      </w:pPr>
    </w:p>
    <w:p w:rsidR="00A6531E" w:rsidRPr="00A6531E" w:rsidRDefault="00A6531E" w:rsidP="00A6531E">
      <w:pPr>
        <w:spacing w:before="240" w:line="360" w:lineRule="auto"/>
        <w:rPr>
          <w:b/>
          <w:sz w:val="24"/>
          <w:szCs w:val="24"/>
        </w:rPr>
      </w:pPr>
      <w:r w:rsidRPr="00A6531E">
        <w:rPr>
          <w:b/>
          <w:sz w:val="24"/>
          <w:szCs w:val="24"/>
        </w:rPr>
        <w:t>For more information, please contact:</w:t>
      </w:r>
    </w:p>
    <w:p w:rsidR="00A6531E" w:rsidRDefault="00A6531E" w:rsidP="00A6531E">
      <w:pPr>
        <w:spacing w:before="120" w:after="120" w:line="360" w:lineRule="auto"/>
        <w:ind w:firstLine="720"/>
      </w:pPr>
      <w:r>
        <w:t>T: +44(0)1524 590883</w:t>
      </w:r>
    </w:p>
    <w:p w:rsidR="00A6531E" w:rsidRDefault="00A6531E" w:rsidP="00A6531E">
      <w:pPr>
        <w:spacing w:before="120" w:after="120" w:line="360" w:lineRule="auto"/>
        <w:ind w:firstLine="720"/>
      </w:pPr>
      <w:r>
        <w:t xml:space="preserve">E: </w:t>
      </w:r>
      <w:hyperlink r:id="rId23" w:history="1">
        <w:r w:rsidRPr="0033244E">
          <w:rPr>
            <w:rStyle w:val="Hyperlink"/>
          </w:rPr>
          <w:t>equalitydiversity@cumbria.ac.uk</w:t>
        </w:r>
      </w:hyperlink>
      <w:r>
        <w:tab/>
      </w:r>
      <w:r>
        <w:tab/>
      </w:r>
      <w:r>
        <w:tab/>
      </w:r>
      <w:r>
        <w:tab/>
      </w:r>
      <w:r>
        <w:tab/>
      </w:r>
    </w:p>
    <w:p w:rsidR="00A6531E" w:rsidRDefault="00AD0473" w:rsidP="00A6531E">
      <w:pPr>
        <w:spacing w:before="120" w:after="120" w:line="360" w:lineRule="auto"/>
        <w:ind w:firstLine="720"/>
      </w:pPr>
      <w:r w:rsidRPr="00B177A7">
        <w:rPr>
          <w:noProof/>
          <w:color w:val="0000FF"/>
          <w:lang w:eastAsia="en-GB"/>
        </w:rPr>
        <w:drawing>
          <wp:anchor distT="0" distB="0" distL="114300" distR="114300" simplePos="0" relativeHeight="251666432" behindDoc="0" locked="0" layoutInCell="1" allowOverlap="1" wp14:anchorId="4B77869E" wp14:editId="43744426">
            <wp:simplePos x="0" y="0"/>
            <wp:positionH relativeFrom="margin">
              <wp:posOffset>4632325</wp:posOffset>
            </wp:positionH>
            <wp:positionV relativeFrom="paragraph">
              <wp:posOffset>394335</wp:posOffset>
            </wp:positionV>
            <wp:extent cx="1799590" cy="501015"/>
            <wp:effectExtent l="0" t="0" r="0" b="0"/>
            <wp:wrapSquare wrapText="bothSides"/>
            <wp:docPr id="8" name="Picture 8" descr="The University of Cumbri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University of Cumbr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4" w:history="1">
        <w:r w:rsidR="00A6531E" w:rsidRPr="0033244E">
          <w:rPr>
            <w:rStyle w:val="Hyperlink"/>
          </w:rPr>
          <w:t>www.cumbria.ac.uk/about/equality-diversity-and-inclusion/</w:t>
        </w:r>
      </w:hyperlink>
      <w:r w:rsidR="00A6531E">
        <w:tab/>
      </w:r>
    </w:p>
    <w:sectPr w:rsidR="00A6531E" w:rsidSect="00AD0473">
      <w:footerReference w:type="default" r:id="rId25"/>
      <w:pgSz w:w="11906" w:h="16838"/>
      <w:pgMar w:top="1276" w:right="851" w:bottom="567" w:left="85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473" w:rsidRDefault="00AD0473" w:rsidP="00AD0473">
      <w:pPr>
        <w:spacing w:after="0" w:line="240" w:lineRule="auto"/>
      </w:pPr>
      <w:r>
        <w:separator/>
      </w:r>
    </w:p>
  </w:endnote>
  <w:endnote w:type="continuationSeparator" w:id="0">
    <w:p w:rsidR="00AD0473" w:rsidRDefault="00AD0473" w:rsidP="00AD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8988987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AD0473" w:rsidRDefault="00AD0473" w:rsidP="00AD0473">
            <w:pPr>
              <w:pStyle w:val="Footer"/>
              <w:ind w:firstLine="3600"/>
            </w:pPr>
            <w:r>
              <w:t xml:space="preserve">                  </w:t>
            </w:r>
            <w:r w:rsidRPr="00AD0473">
              <w:rPr>
                <w:sz w:val="20"/>
                <w:szCs w:val="20"/>
              </w:rPr>
              <w:t xml:space="preserve">Page </w:t>
            </w:r>
            <w:r w:rsidRPr="00AD0473">
              <w:rPr>
                <w:bCs/>
                <w:sz w:val="20"/>
                <w:szCs w:val="20"/>
              </w:rPr>
              <w:fldChar w:fldCharType="begin"/>
            </w:r>
            <w:r w:rsidRPr="00AD0473">
              <w:rPr>
                <w:bCs/>
                <w:sz w:val="20"/>
                <w:szCs w:val="20"/>
              </w:rPr>
              <w:instrText xml:space="preserve"> PAGE </w:instrText>
            </w:r>
            <w:r w:rsidRPr="00AD0473">
              <w:rPr>
                <w:bCs/>
                <w:sz w:val="20"/>
                <w:szCs w:val="20"/>
              </w:rPr>
              <w:fldChar w:fldCharType="separate"/>
            </w:r>
            <w:r w:rsidR="00974A85">
              <w:rPr>
                <w:bCs/>
                <w:noProof/>
                <w:sz w:val="20"/>
                <w:szCs w:val="20"/>
              </w:rPr>
              <w:t>5</w:t>
            </w:r>
            <w:r w:rsidRPr="00AD0473">
              <w:rPr>
                <w:bCs/>
                <w:sz w:val="20"/>
                <w:szCs w:val="20"/>
              </w:rPr>
              <w:fldChar w:fldCharType="end"/>
            </w:r>
            <w:r w:rsidRPr="00AD0473">
              <w:rPr>
                <w:sz w:val="20"/>
                <w:szCs w:val="20"/>
              </w:rPr>
              <w:t xml:space="preserve"> of </w:t>
            </w:r>
            <w:r w:rsidRPr="00AD0473">
              <w:rPr>
                <w:bCs/>
                <w:sz w:val="20"/>
                <w:szCs w:val="20"/>
              </w:rPr>
              <w:fldChar w:fldCharType="begin"/>
            </w:r>
            <w:r w:rsidRPr="00AD0473">
              <w:rPr>
                <w:bCs/>
                <w:sz w:val="20"/>
                <w:szCs w:val="20"/>
              </w:rPr>
              <w:instrText xml:space="preserve"> NUMPAGES  </w:instrText>
            </w:r>
            <w:r w:rsidRPr="00AD0473">
              <w:rPr>
                <w:bCs/>
                <w:sz w:val="20"/>
                <w:szCs w:val="20"/>
              </w:rPr>
              <w:fldChar w:fldCharType="separate"/>
            </w:r>
            <w:r w:rsidR="00974A85">
              <w:rPr>
                <w:bCs/>
                <w:noProof/>
                <w:sz w:val="20"/>
                <w:szCs w:val="20"/>
              </w:rPr>
              <w:t>6</w:t>
            </w:r>
            <w:r w:rsidRPr="00AD0473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AD0473" w:rsidRDefault="00AD04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473" w:rsidRDefault="00AD0473" w:rsidP="00AD0473">
      <w:pPr>
        <w:spacing w:after="0" w:line="240" w:lineRule="auto"/>
      </w:pPr>
      <w:r>
        <w:separator/>
      </w:r>
    </w:p>
  </w:footnote>
  <w:footnote w:type="continuationSeparator" w:id="0">
    <w:p w:rsidR="00AD0473" w:rsidRDefault="00AD0473" w:rsidP="00AD04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662EA"/>
    <w:multiLevelType w:val="hybridMultilevel"/>
    <w:tmpl w:val="F6DE5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87BF8"/>
    <w:multiLevelType w:val="hybridMultilevel"/>
    <w:tmpl w:val="7D464744"/>
    <w:lvl w:ilvl="0" w:tplc="4880AB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FCE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D26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509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F45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A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2CFE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223E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226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D0B3CB7"/>
    <w:multiLevelType w:val="hybridMultilevel"/>
    <w:tmpl w:val="F4ECA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231CA8"/>
    <w:multiLevelType w:val="hybridMultilevel"/>
    <w:tmpl w:val="37066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75F"/>
    <w:rsid w:val="00033300"/>
    <w:rsid w:val="000A1DEC"/>
    <w:rsid w:val="000C5BE7"/>
    <w:rsid w:val="0012575F"/>
    <w:rsid w:val="001745ED"/>
    <w:rsid w:val="00206A1B"/>
    <w:rsid w:val="00221729"/>
    <w:rsid w:val="00234B67"/>
    <w:rsid w:val="002A6A6F"/>
    <w:rsid w:val="00323AC7"/>
    <w:rsid w:val="00357472"/>
    <w:rsid w:val="003C503C"/>
    <w:rsid w:val="004346E0"/>
    <w:rsid w:val="0044779D"/>
    <w:rsid w:val="004877BE"/>
    <w:rsid w:val="004A530C"/>
    <w:rsid w:val="004F2439"/>
    <w:rsid w:val="005756CA"/>
    <w:rsid w:val="005B6FE0"/>
    <w:rsid w:val="005D05C8"/>
    <w:rsid w:val="006E3100"/>
    <w:rsid w:val="00746697"/>
    <w:rsid w:val="0084495A"/>
    <w:rsid w:val="008857E0"/>
    <w:rsid w:val="008D36B2"/>
    <w:rsid w:val="00974A85"/>
    <w:rsid w:val="009D6E98"/>
    <w:rsid w:val="009F31EE"/>
    <w:rsid w:val="00A6531E"/>
    <w:rsid w:val="00A8348B"/>
    <w:rsid w:val="00AD0473"/>
    <w:rsid w:val="00BD2C08"/>
    <w:rsid w:val="00BF07FE"/>
    <w:rsid w:val="00C34119"/>
    <w:rsid w:val="00CC54FE"/>
    <w:rsid w:val="00D35B77"/>
    <w:rsid w:val="00D63DDD"/>
    <w:rsid w:val="00D8473F"/>
    <w:rsid w:val="00E31D12"/>
    <w:rsid w:val="00E3638B"/>
    <w:rsid w:val="00E72B68"/>
    <w:rsid w:val="00EA32FB"/>
    <w:rsid w:val="00EE67BF"/>
    <w:rsid w:val="00EE7F10"/>
    <w:rsid w:val="00F11326"/>
    <w:rsid w:val="00FA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A7CF39-5684-460F-9E19-F882F036A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3AC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4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A6A6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34B6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34B67"/>
    <w:rPr>
      <w:rFonts w:eastAsiaTheme="minorEastAsia"/>
      <w:lang w:val="en-US"/>
    </w:rPr>
  </w:style>
  <w:style w:type="character" w:customStyle="1" w:styleId="MediumGrid2Char">
    <w:name w:val="Medium Grid 2 Char"/>
    <w:link w:val="MediumGrid2"/>
    <w:uiPriority w:val="1"/>
    <w:rsid w:val="00234B67"/>
    <w:rPr>
      <w:rFonts w:eastAsia="MS Mincho"/>
      <w:sz w:val="22"/>
      <w:szCs w:val="22"/>
      <w:lang w:val="en-US" w:eastAsia="ja-JP" w:bidi="ar-SA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234B67"/>
    <w:pPr>
      <w:spacing w:after="0" w:line="240" w:lineRule="auto"/>
    </w:pPr>
    <w:rPr>
      <w:rFonts w:eastAsia="MS Mincho"/>
      <w:lang w:val="en-US" w:eastAsia="ja-JP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leGrid">
    <w:name w:val="Table Grid"/>
    <w:basedOn w:val="TableNormal"/>
    <w:uiPriority w:val="59"/>
    <w:rsid w:val="00EA32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0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473"/>
  </w:style>
  <w:style w:type="paragraph" w:styleId="Footer">
    <w:name w:val="footer"/>
    <w:basedOn w:val="Normal"/>
    <w:link w:val="FooterChar"/>
    <w:uiPriority w:val="99"/>
    <w:unhideWhenUsed/>
    <w:rsid w:val="00AD0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09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663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738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65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48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0811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653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381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pn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www.cumbria.ac.uk/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hyperlink" Target="http://www.cumbria.ac.uk/about/equality-diversity-and-inclusion/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hyperlink" Target="mailto:equalitydiversity@cumbria.ac.uk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http://www.cumbria.ac.uk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oc.local\departments\HR%20Service\Equality_Diversity_Inclusion\Gender\Equal%20pay\Data\graphs%20for%20pay%20report-%20AMENDED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Sheet1!$B$25</c:f>
              <c:strCache>
                <c:ptCount val="1"/>
                <c:pt idx="0">
                  <c:v>Males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Sheet1!$A$26:$A$38</c:f>
              <c:strCache>
                <c:ptCount val="13"/>
                <c:pt idx="0">
                  <c:v>Intern</c:v>
                </c:pt>
                <c:pt idx="1">
                  <c:v>Grade 1</c:v>
                </c:pt>
                <c:pt idx="2">
                  <c:v>Grade 2</c:v>
                </c:pt>
                <c:pt idx="3">
                  <c:v>Grade 3</c:v>
                </c:pt>
                <c:pt idx="4">
                  <c:v>Grade 4</c:v>
                </c:pt>
                <c:pt idx="5">
                  <c:v>Grade 5</c:v>
                </c:pt>
                <c:pt idx="6">
                  <c:v>Grade 6</c:v>
                </c:pt>
                <c:pt idx="7">
                  <c:v>Grade 7</c:v>
                </c:pt>
                <c:pt idx="8">
                  <c:v>Grade 8</c:v>
                </c:pt>
                <c:pt idx="9">
                  <c:v>Grade 9</c:v>
                </c:pt>
                <c:pt idx="10">
                  <c:v>Grade 10</c:v>
                </c:pt>
                <c:pt idx="11">
                  <c:v>Professor</c:v>
                </c:pt>
                <c:pt idx="12">
                  <c:v>Corporate Leader</c:v>
                </c:pt>
              </c:strCache>
            </c:strRef>
          </c:cat>
          <c:val>
            <c:numRef>
              <c:f>Sheet1!$B$26:$B$38</c:f>
              <c:numCache>
                <c:formatCode>General</c:formatCode>
                <c:ptCount val="13"/>
                <c:pt idx="0">
                  <c:v>-1</c:v>
                </c:pt>
                <c:pt idx="1">
                  <c:v>-12</c:v>
                </c:pt>
                <c:pt idx="2">
                  <c:v>-4</c:v>
                </c:pt>
                <c:pt idx="3">
                  <c:v>-11</c:v>
                </c:pt>
                <c:pt idx="4">
                  <c:v>-17</c:v>
                </c:pt>
                <c:pt idx="5">
                  <c:v>-29</c:v>
                </c:pt>
                <c:pt idx="6">
                  <c:v>-48</c:v>
                </c:pt>
                <c:pt idx="7">
                  <c:v>-65</c:v>
                </c:pt>
                <c:pt idx="8">
                  <c:v>-117</c:v>
                </c:pt>
                <c:pt idx="9">
                  <c:v>-26</c:v>
                </c:pt>
                <c:pt idx="10">
                  <c:v>-4</c:v>
                </c:pt>
                <c:pt idx="11">
                  <c:v>-6</c:v>
                </c:pt>
                <c:pt idx="12">
                  <c:v>-7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AF-403E-AA84-5BC2BA94D06E}"/>
            </c:ext>
          </c:extLst>
        </c:ser>
        <c:ser>
          <c:idx val="1"/>
          <c:order val="1"/>
          <c:tx>
            <c:strRef>
              <c:f>Sheet1!$C$25</c:f>
              <c:strCache>
                <c:ptCount val="1"/>
                <c:pt idx="0">
                  <c:v>Females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Sheet1!$A$26:$A$38</c:f>
              <c:strCache>
                <c:ptCount val="13"/>
                <c:pt idx="0">
                  <c:v>Intern</c:v>
                </c:pt>
                <c:pt idx="1">
                  <c:v>Grade 1</c:v>
                </c:pt>
                <c:pt idx="2">
                  <c:v>Grade 2</c:v>
                </c:pt>
                <c:pt idx="3">
                  <c:v>Grade 3</c:v>
                </c:pt>
                <c:pt idx="4">
                  <c:v>Grade 4</c:v>
                </c:pt>
                <c:pt idx="5">
                  <c:v>Grade 5</c:v>
                </c:pt>
                <c:pt idx="6">
                  <c:v>Grade 6</c:v>
                </c:pt>
                <c:pt idx="7">
                  <c:v>Grade 7</c:v>
                </c:pt>
                <c:pt idx="8">
                  <c:v>Grade 8</c:v>
                </c:pt>
                <c:pt idx="9">
                  <c:v>Grade 9</c:v>
                </c:pt>
                <c:pt idx="10">
                  <c:v>Grade 10</c:v>
                </c:pt>
                <c:pt idx="11">
                  <c:v>Professor</c:v>
                </c:pt>
                <c:pt idx="12">
                  <c:v>Corporate Leader</c:v>
                </c:pt>
              </c:strCache>
            </c:strRef>
          </c:cat>
          <c:val>
            <c:numRef>
              <c:f>Sheet1!$C$26:$C$38</c:f>
              <c:numCache>
                <c:formatCode>General</c:formatCode>
                <c:ptCount val="13"/>
                <c:pt idx="0">
                  <c:v>1</c:v>
                </c:pt>
                <c:pt idx="1">
                  <c:v>37</c:v>
                </c:pt>
                <c:pt idx="2">
                  <c:v>12</c:v>
                </c:pt>
                <c:pt idx="3">
                  <c:v>12</c:v>
                </c:pt>
                <c:pt idx="4">
                  <c:v>97</c:v>
                </c:pt>
                <c:pt idx="5">
                  <c:v>115</c:v>
                </c:pt>
                <c:pt idx="6">
                  <c:v>111</c:v>
                </c:pt>
                <c:pt idx="7">
                  <c:v>94</c:v>
                </c:pt>
                <c:pt idx="8">
                  <c:v>179</c:v>
                </c:pt>
                <c:pt idx="9">
                  <c:v>32</c:v>
                </c:pt>
                <c:pt idx="10">
                  <c:v>8</c:v>
                </c:pt>
                <c:pt idx="11">
                  <c:v>1</c:v>
                </c:pt>
                <c:pt idx="1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AF-403E-AA84-5BC2BA94D06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55485576"/>
        <c:axId val="355485248"/>
      </c:barChart>
      <c:catAx>
        <c:axId val="355485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5485248"/>
        <c:crosses val="autoZero"/>
        <c:auto val="1"/>
        <c:lblAlgn val="ctr"/>
        <c:lblOffset val="100"/>
        <c:noMultiLvlLbl val="0"/>
      </c:catAx>
      <c:valAx>
        <c:axId val="355485248"/>
        <c:scaling>
          <c:orientation val="minMax"/>
          <c:min val="-200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355485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190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49EC13-B7B7-4F39-825C-C26EF72A2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907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Cumbria</Company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Ridgley, Clare</dc:creator>
  <cp:keywords/>
  <dc:description/>
  <cp:lastModifiedBy>Ridgley, Clare</cp:lastModifiedBy>
  <cp:revision>8</cp:revision>
  <cp:lastPrinted>2018-01-31T10:29:00Z</cp:lastPrinted>
  <dcterms:created xsi:type="dcterms:W3CDTF">2018-01-25T15:48:00Z</dcterms:created>
  <dcterms:modified xsi:type="dcterms:W3CDTF">2018-02-13T15:38:00Z</dcterms:modified>
</cp:coreProperties>
</file>