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FD7" w:rsidRDefault="009C4FD7" w:rsidP="009C4FD7">
      <w:pPr>
        <w:spacing w:before="38"/>
      </w:pPr>
      <w:r>
        <w:rPr>
          <w:noProof/>
          <w:lang w:val="en-GB" w:eastAsia="en-GB"/>
        </w:rPr>
        <w:drawing>
          <wp:anchor distT="0" distB="0" distL="0" distR="0" simplePos="0" relativeHeight="251659264" behindDoc="0" locked="0" layoutInCell="1" allowOverlap="1" wp14:anchorId="0E494BC8" wp14:editId="2CECF061">
            <wp:simplePos x="0" y="0"/>
            <wp:positionH relativeFrom="page">
              <wp:posOffset>9166490</wp:posOffset>
            </wp:positionH>
            <wp:positionV relativeFrom="paragraph">
              <wp:posOffset>144363</wp:posOffset>
            </wp:positionV>
            <wp:extent cx="803227" cy="808241"/>
            <wp:effectExtent l="0" t="0" r="0" b="0"/>
            <wp:wrapNone/>
            <wp:docPr id="29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3227" cy="8082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u w:val="single"/>
        </w:rPr>
        <w:t xml:space="preserve">Pupil Progress Review Form Page 1 </w:t>
      </w:r>
      <w:r>
        <w:t xml:space="preserve">– Trainees </w:t>
      </w:r>
      <w:proofErr w:type="gramStart"/>
      <w:r>
        <w:t>impact on</w:t>
      </w:r>
      <w:proofErr w:type="gramEnd"/>
      <w:r>
        <w:t xml:space="preserve"> pupil progress and attainment over time </w:t>
      </w:r>
    </w:p>
    <w:p w:rsidR="009C4FD7" w:rsidRPr="00042383" w:rsidRDefault="009C4FD7" w:rsidP="009C4FD7">
      <w:pPr>
        <w:tabs>
          <w:tab w:val="left" w:pos="4434"/>
        </w:tabs>
      </w:pPr>
      <w:r>
        <w:rPr>
          <w:b/>
        </w:rPr>
        <w:t>Curriculum</w:t>
      </w:r>
      <w:r>
        <w:rPr>
          <w:b/>
          <w:spacing w:val="-2"/>
        </w:rPr>
        <w:t xml:space="preserve"> </w:t>
      </w:r>
      <w:r>
        <w:rPr>
          <w:b/>
        </w:rPr>
        <w:t xml:space="preserve">focus:  </w:t>
      </w:r>
      <w:r w:rsidRPr="00042383">
        <w:t xml:space="preserve">Eng.  / </w:t>
      </w:r>
      <w:proofErr w:type="spellStart"/>
      <w:proofErr w:type="gramStart"/>
      <w:r w:rsidRPr="00042383">
        <w:t>maths</w:t>
      </w:r>
      <w:proofErr w:type="spellEnd"/>
      <w:proofErr w:type="gramEnd"/>
      <w:r w:rsidRPr="00042383">
        <w:t>.  /  foundation</w:t>
      </w:r>
      <w:r>
        <w:rPr>
          <w:b/>
        </w:rPr>
        <w:tab/>
        <w:t xml:space="preserve">Week: </w:t>
      </w:r>
      <w:r w:rsidRPr="00042383">
        <w:t>3  /  5  /  6</w:t>
      </w:r>
      <w:r>
        <w:t xml:space="preserve">  (Extending Placement)</w:t>
      </w:r>
    </w:p>
    <w:p w:rsidR="009C4FD7" w:rsidRPr="00042383" w:rsidRDefault="009C4FD7" w:rsidP="009C4FD7">
      <w:pPr>
        <w:pStyle w:val="BodyText"/>
        <w:spacing w:before="41" w:line="276" w:lineRule="auto"/>
        <w:ind w:left="114" w:right="2520"/>
      </w:pPr>
    </w:p>
    <w:p w:rsidR="009C4FD7" w:rsidRDefault="009C4FD7" w:rsidP="009C4FD7">
      <w:pPr>
        <w:pStyle w:val="BodyText"/>
        <w:spacing w:before="41" w:line="276" w:lineRule="auto"/>
        <w:ind w:right="2520"/>
      </w:pPr>
      <w:r>
        <w:t xml:space="preserve">Quality of </w:t>
      </w:r>
      <w:proofErr w:type="gramStart"/>
      <w:r>
        <w:t>trainee’s</w:t>
      </w:r>
      <w:proofErr w:type="gramEnd"/>
      <w:r>
        <w:t xml:space="preserve"> teaching over time: what it is in your teaching that enables you to impact on pupils’ progress. Evidence to inform the Pupil Progress Review may </w:t>
      </w:r>
      <w:proofErr w:type="gramStart"/>
      <w:r>
        <w:t>include:</w:t>
      </w:r>
      <w:proofErr w:type="gramEnd"/>
      <w:r>
        <w:t xml:space="preserve"> formative and summative assessments of pupils, photographs, marking, book scrutiny, plans, differentiation, observations, evaluations, weekly review forms, etc…  </w:t>
      </w:r>
    </w:p>
    <w:p w:rsidR="009C4FD7" w:rsidRDefault="009C4FD7" w:rsidP="009C4FD7">
      <w:pPr>
        <w:spacing w:before="56" w:after="4"/>
        <w:ind w:right="1100"/>
        <w:rPr>
          <w:b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60288" behindDoc="0" locked="0" layoutInCell="1" allowOverlap="1" wp14:anchorId="18CE8B7A" wp14:editId="46C97510">
            <wp:simplePos x="0" y="0"/>
            <wp:positionH relativeFrom="margin">
              <wp:align>left</wp:align>
            </wp:positionH>
            <wp:positionV relativeFrom="paragraph">
              <wp:posOffset>30480</wp:posOffset>
            </wp:positionV>
            <wp:extent cx="7321550" cy="4318000"/>
            <wp:effectExtent l="0" t="0" r="0" b="6350"/>
            <wp:wrapThrough wrapText="bothSides">
              <wp:wrapPolygon edited="0">
                <wp:start x="0" y="0"/>
                <wp:lineTo x="0" y="21536"/>
                <wp:lineTo x="21525" y="21536"/>
                <wp:lineTo x="21525" y="0"/>
                <wp:lineTo x="0" y="0"/>
              </wp:wrapPolygon>
            </wp:wrapThrough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21550" cy="431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</w:rPr>
        <w:t>Plot the initials of children onto this grid.</w:t>
      </w:r>
    </w:p>
    <w:p w:rsidR="009C4FD7" w:rsidRDefault="009C4FD7" w:rsidP="009C4FD7">
      <w:pPr>
        <w:spacing w:before="56" w:after="4"/>
        <w:ind w:right="1100"/>
        <w:rPr>
          <w:b/>
        </w:rPr>
      </w:pPr>
    </w:p>
    <w:p w:rsidR="009C4FD7" w:rsidRDefault="009C4FD7" w:rsidP="009C4FD7">
      <w:pPr>
        <w:spacing w:before="56" w:after="4"/>
        <w:ind w:right="1100"/>
        <w:rPr>
          <w:b/>
        </w:rPr>
      </w:pPr>
      <w:r>
        <w:rPr>
          <w:b/>
        </w:rPr>
        <w:t>What evidence do you have of progress?</w:t>
      </w:r>
    </w:p>
    <w:p w:rsidR="009C4FD7" w:rsidRDefault="009C4FD7" w:rsidP="009C4FD7">
      <w:pPr>
        <w:spacing w:before="56" w:after="4"/>
        <w:ind w:right="1100"/>
        <w:rPr>
          <w:b/>
        </w:rPr>
      </w:pPr>
    </w:p>
    <w:p w:rsidR="009C4FD7" w:rsidRDefault="009C4FD7" w:rsidP="009C4FD7">
      <w:pPr>
        <w:spacing w:before="56" w:after="4"/>
        <w:ind w:right="1100"/>
        <w:rPr>
          <w:b/>
        </w:rPr>
      </w:pPr>
      <w:r>
        <w:rPr>
          <w:b/>
        </w:rPr>
        <w:t xml:space="preserve">What is </w:t>
      </w:r>
      <w:proofErr w:type="gramStart"/>
      <w:r>
        <w:rPr>
          <w:b/>
        </w:rPr>
        <w:t>impacting on</w:t>
      </w:r>
      <w:proofErr w:type="gramEnd"/>
      <w:r>
        <w:rPr>
          <w:b/>
        </w:rPr>
        <w:t xml:space="preserve"> the progress of individual pupils?</w:t>
      </w:r>
    </w:p>
    <w:p w:rsidR="009C4FD7" w:rsidRDefault="009C4FD7" w:rsidP="009C4FD7">
      <w:pPr>
        <w:spacing w:before="56" w:after="4"/>
        <w:ind w:right="1100"/>
        <w:rPr>
          <w:b/>
        </w:rPr>
      </w:pPr>
    </w:p>
    <w:p w:rsidR="009C4FD7" w:rsidRDefault="009C4FD7" w:rsidP="009C4FD7">
      <w:pPr>
        <w:spacing w:before="56" w:after="4"/>
        <w:ind w:right="1100"/>
        <w:rPr>
          <w:b/>
        </w:rPr>
      </w:pPr>
      <w:r>
        <w:rPr>
          <w:b/>
        </w:rPr>
        <w:t>What are the implications for your teaching?</w:t>
      </w:r>
    </w:p>
    <w:p w:rsidR="009C4FD7" w:rsidRDefault="009C4FD7" w:rsidP="009C4FD7">
      <w:pPr>
        <w:spacing w:before="56" w:after="4"/>
        <w:ind w:right="1100"/>
        <w:rPr>
          <w:b/>
        </w:rPr>
      </w:pPr>
    </w:p>
    <w:p w:rsidR="009C4FD7" w:rsidRDefault="009C4FD7" w:rsidP="009C4FD7">
      <w:pPr>
        <w:spacing w:before="56" w:after="4"/>
        <w:ind w:right="1100"/>
        <w:rPr>
          <w:b/>
        </w:rPr>
      </w:pPr>
      <w:r>
        <w:rPr>
          <w:b/>
        </w:rPr>
        <w:t>Use the reverse side of this form to map evidence and use this process to inform your own progress towards meeting the Teachers’ Standards.</w:t>
      </w:r>
    </w:p>
    <w:p w:rsidR="009C4FD7" w:rsidRDefault="009C4FD7" w:rsidP="009C4FD7">
      <w:pPr>
        <w:spacing w:before="56" w:after="4"/>
        <w:ind w:right="1100"/>
        <w:rPr>
          <w:b/>
        </w:rPr>
      </w:pPr>
    </w:p>
    <w:p w:rsidR="009C4FD7" w:rsidRDefault="009C4FD7" w:rsidP="009C4FD7">
      <w:pPr>
        <w:spacing w:before="56" w:after="4"/>
        <w:ind w:right="1100"/>
        <w:rPr>
          <w:b/>
        </w:rPr>
      </w:pPr>
      <w:r>
        <w:rPr>
          <w:b/>
        </w:rPr>
        <w:t xml:space="preserve">Following your week </w:t>
      </w:r>
      <w:proofErr w:type="gramStart"/>
      <w:r>
        <w:rPr>
          <w:b/>
        </w:rPr>
        <w:t>6</w:t>
      </w:r>
      <w:proofErr w:type="gramEnd"/>
      <w:r>
        <w:rPr>
          <w:b/>
        </w:rPr>
        <w:t xml:space="preserve"> assessment use this Progress review to write summative assessments for your pupil profile children. </w:t>
      </w:r>
    </w:p>
    <w:p w:rsidR="009C4FD7" w:rsidRDefault="009C4FD7" w:rsidP="009C4FD7">
      <w:pPr>
        <w:spacing w:before="56" w:after="4"/>
        <w:ind w:right="1100"/>
        <w:rPr>
          <w:b/>
        </w:rPr>
      </w:pPr>
    </w:p>
    <w:p w:rsidR="009C4FD7" w:rsidRPr="00F33801" w:rsidRDefault="009C4FD7" w:rsidP="009C4FD7">
      <w:pPr>
        <w:spacing w:before="56" w:after="4"/>
        <w:ind w:right="1100"/>
        <w:rPr>
          <w:b/>
        </w:rPr>
        <w:sectPr w:rsidR="009C4FD7" w:rsidRPr="00F33801">
          <w:pgSz w:w="16850" w:h="11910" w:orient="landscape"/>
          <w:pgMar w:top="720" w:right="100" w:bottom="900" w:left="680" w:header="0" w:footer="716" w:gutter="0"/>
          <w:cols w:space="720"/>
        </w:sectPr>
      </w:pPr>
      <w:r>
        <w:t>Completing this assessment</w:t>
      </w:r>
      <w:r w:rsidRPr="00CE5B7E">
        <w:t xml:space="preserve"> in weeks 3,</w:t>
      </w:r>
      <w:r>
        <w:t xml:space="preserve"> </w:t>
      </w:r>
      <w:r w:rsidRPr="00CE5B7E">
        <w:t xml:space="preserve">5 and 6 will enable you to write a detailed summary of achievement in week </w:t>
      </w:r>
      <w:r>
        <w:t>6/7</w:t>
      </w:r>
      <w:r w:rsidRPr="00CE5B7E">
        <w:t>.  You might choose to use your placement school’s report format – or devise a format of your own.  It may be useful to consider how this will help you to evidence your practice in relation to Standards 2 and 6</w:t>
      </w:r>
      <w:r>
        <w:t xml:space="preserve"> – particularly focusing on the relationship between formative and summative assessments (Standard 6)</w:t>
      </w:r>
      <w:r w:rsidRPr="00CE5B7E">
        <w:t xml:space="preserve">.  However, it is important to recognize </w:t>
      </w:r>
      <w:r>
        <w:t xml:space="preserve">in your assessments </w:t>
      </w:r>
      <w:r w:rsidRPr="00CE5B7E">
        <w:t>that all of the standards contribute to supporting pupil progress.</w:t>
      </w:r>
    </w:p>
    <w:p w:rsidR="009C4FD7" w:rsidRDefault="009C4FD7" w:rsidP="009C4FD7">
      <w:pPr>
        <w:spacing w:before="41"/>
        <w:ind w:left="114"/>
        <w:rPr>
          <w:b/>
          <w:sz w:val="24"/>
        </w:rPr>
      </w:pPr>
      <w:r>
        <w:rPr>
          <w:b/>
          <w:u w:val="single"/>
        </w:rPr>
        <w:lastRenderedPageBreak/>
        <w:t>Pupil Progress Review Form Page 2</w:t>
      </w:r>
    </w:p>
    <w:p w:rsidR="009C4FD7" w:rsidRDefault="009C4FD7" w:rsidP="009C4FD7">
      <w:pPr>
        <w:spacing w:before="41"/>
        <w:ind w:left="114"/>
        <w:rPr>
          <w:b/>
          <w:sz w:val="24"/>
        </w:rPr>
      </w:pPr>
      <w:r>
        <w:rPr>
          <w:b/>
          <w:sz w:val="24"/>
        </w:rPr>
        <w:t xml:space="preserve">Analysis of </w:t>
      </w:r>
      <w:proofErr w:type="gramStart"/>
      <w:r>
        <w:rPr>
          <w:b/>
          <w:sz w:val="24"/>
        </w:rPr>
        <w:t>evidence which demonstrates progress against the Teacher’s</w:t>
      </w:r>
      <w:proofErr w:type="gramEnd"/>
      <w:r>
        <w:rPr>
          <w:b/>
          <w:sz w:val="24"/>
        </w:rPr>
        <w:t xml:space="preserve"> Standards and your next steps targets</w:t>
      </w: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46"/>
        <w:gridCol w:w="1418"/>
        <w:gridCol w:w="11198"/>
      </w:tblGrid>
      <w:tr w:rsidR="009C4FD7" w:rsidTr="00553331">
        <w:trPr>
          <w:trHeight w:val="294"/>
        </w:trPr>
        <w:tc>
          <w:tcPr>
            <w:tcW w:w="2546" w:type="dxa"/>
          </w:tcPr>
          <w:p w:rsidR="009C4FD7" w:rsidRDefault="009C4FD7" w:rsidP="00553331">
            <w:pPr>
              <w:pStyle w:val="TableParagraph"/>
              <w:spacing w:before="1" w:line="273" w:lineRule="exact"/>
              <w:ind w:left="801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>Consider:</w:t>
            </w:r>
          </w:p>
        </w:tc>
        <w:tc>
          <w:tcPr>
            <w:tcW w:w="1418" w:type="dxa"/>
          </w:tcPr>
          <w:p w:rsidR="009C4FD7" w:rsidRDefault="009C4FD7" w:rsidP="00553331">
            <w:pPr>
              <w:pStyle w:val="TableParagraph"/>
              <w:spacing w:before="1" w:line="273" w:lineRule="exact"/>
              <w:ind w:left="206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>Standards</w:t>
            </w:r>
          </w:p>
        </w:tc>
        <w:tc>
          <w:tcPr>
            <w:tcW w:w="11198" w:type="dxa"/>
          </w:tcPr>
          <w:p w:rsidR="009C4FD7" w:rsidRDefault="009C4FD7" w:rsidP="00553331">
            <w:pPr>
              <w:pStyle w:val="TableParagraph"/>
              <w:spacing w:before="1" w:line="273" w:lineRule="exact"/>
              <w:ind w:left="3879" w:right="3872"/>
              <w:jc w:val="center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>Commentary and cross references</w:t>
            </w:r>
          </w:p>
        </w:tc>
      </w:tr>
      <w:tr w:rsidR="009C4FD7" w:rsidTr="00553331">
        <w:trPr>
          <w:trHeight w:val="1756"/>
        </w:trPr>
        <w:tc>
          <w:tcPr>
            <w:tcW w:w="2546" w:type="dxa"/>
          </w:tcPr>
          <w:p w:rsidR="009C4FD7" w:rsidRDefault="009C4FD7" w:rsidP="00553331">
            <w:pPr>
              <w:pStyle w:val="TableParagraph"/>
              <w:ind w:left="107" w:right="92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What evidence do you have, in your folders, to demonstrate how your teaching has </w:t>
            </w:r>
            <w:proofErr w:type="gramStart"/>
            <w:r>
              <w:rPr>
                <w:rFonts w:ascii="Calibri" w:hAnsi="Calibri"/>
                <w:sz w:val="24"/>
              </w:rPr>
              <w:t>impacted on</w:t>
            </w:r>
            <w:proofErr w:type="gramEnd"/>
            <w:r>
              <w:rPr>
                <w:rFonts w:ascii="Calibri" w:hAnsi="Calibri"/>
                <w:sz w:val="24"/>
              </w:rPr>
              <w:t xml:space="preserve"> pupils’ progress?</w:t>
            </w:r>
          </w:p>
          <w:p w:rsidR="009C4FD7" w:rsidRDefault="009C4FD7" w:rsidP="00553331">
            <w:pPr>
              <w:pStyle w:val="TableParagraph"/>
              <w:spacing w:line="272" w:lineRule="exact"/>
              <w:ind w:left="107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(2 sources of evidence)</w:t>
            </w:r>
          </w:p>
        </w:tc>
        <w:tc>
          <w:tcPr>
            <w:tcW w:w="1418" w:type="dxa"/>
          </w:tcPr>
          <w:p w:rsidR="009C4FD7" w:rsidRDefault="009C4FD7" w:rsidP="0055333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198" w:type="dxa"/>
          </w:tcPr>
          <w:p w:rsidR="009C4FD7" w:rsidRDefault="009C4FD7" w:rsidP="00553331">
            <w:pPr>
              <w:pStyle w:val="TableParagraph"/>
              <w:rPr>
                <w:rFonts w:ascii="Times New Roman"/>
              </w:rPr>
            </w:pPr>
          </w:p>
        </w:tc>
      </w:tr>
      <w:tr w:rsidR="009C4FD7" w:rsidTr="00553331">
        <w:trPr>
          <w:trHeight w:val="1758"/>
        </w:trPr>
        <w:tc>
          <w:tcPr>
            <w:tcW w:w="2546" w:type="dxa"/>
          </w:tcPr>
          <w:p w:rsidR="009C4FD7" w:rsidRDefault="009C4FD7" w:rsidP="00553331">
            <w:pPr>
              <w:pStyle w:val="TableParagraph"/>
              <w:ind w:left="107" w:right="382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What strengths does the evidence demonstrate?</w:t>
            </w:r>
          </w:p>
          <w:p w:rsidR="009C4FD7" w:rsidRDefault="009C4FD7" w:rsidP="00553331">
            <w:pPr>
              <w:pStyle w:val="TableParagraph"/>
              <w:spacing w:before="1"/>
              <w:rPr>
                <w:rFonts w:ascii="Calibri"/>
                <w:b/>
                <w:sz w:val="24"/>
              </w:rPr>
            </w:pPr>
          </w:p>
          <w:p w:rsidR="009C4FD7" w:rsidRDefault="009C4FD7" w:rsidP="00553331">
            <w:pPr>
              <w:pStyle w:val="TableParagraph"/>
              <w:spacing w:line="290" w:lineRule="atLeast"/>
              <w:ind w:left="107" w:right="801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(No more than 2 points)</w:t>
            </w:r>
          </w:p>
        </w:tc>
        <w:tc>
          <w:tcPr>
            <w:tcW w:w="1418" w:type="dxa"/>
          </w:tcPr>
          <w:p w:rsidR="009C4FD7" w:rsidRDefault="009C4FD7" w:rsidP="0055333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198" w:type="dxa"/>
          </w:tcPr>
          <w:p w:rsidR="009C4FD7" w:rsidRDefault="009C4FD7" w:rsidP="00553331">
            <w:pPr>
              <w:pStyle w:val="TableParagraph"/>
              <w:rPr>
                <w:rFonts w:ascii="Times New Roman"/>
              </w:rPr>
            </w:pPr>
          </w:p>
        </w:tc>
      </w:tr>
      <w:tr w:rsidR="009C4FD7" w:rsidTr="00553331">
        <w:trPr>
          <w:trHeight w:val="1758"/>
        </w:trPr>
        <w:tc>
          <w:tcPr>
            <w:tcW w:w="2546" w:type="dxa"/>
          </w:tcPr>
          <w:p w:rsidR="009C4FD7" w:rsidRDefault="009C4FD7" w:rsidP="00553331">
            <w:pPr>
              <w:pStyle w:val="TableParagraph"/>
              <w:ind w:left="107" w:right="402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What areas for development should you target next?</w:t>
            </w:r>
          </w:p>
          <w:p w:rsidR="009C4FD7" w:rsidRDefault="009C4FD7" w:rsidP="00553331">
            <w:pPr>
              <w:pStyle w:val="TableParagraph"/>
              <w:spacing w:before="10"/>
              <w:rPr>
                <w:rFonts w:ascii="Calibri"/>
                <w:b/>
                <w:sz w:val="23"/>
              </w:rPr>
            </w:pPr>
          </w:p>
          <w:p w:rsidR="009C4FD7" w:rsidRDefault="009C4FD7" w:rsidP="00553331">
            <w:pPr>
              <w:pStyle w:val="TableParagraph"/>
              <w:spacing w:before="1" w:line="290" w:lineRule="atLeast"/>
              <w:ind w:left="107" w:right="801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(No more than 2 points)</w:t>
            </w:r>
          </w:p>
        </w:tc>
        <w:tc>
          <w:tcPr>
            <w:tcW w:w="1418" w:type="dxa"/>
          </w:tcPr>
          <w:p w:rsidR="009C4FD7" w:rsidRDefault="009C4FD7" w:rsidP="0055333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198" w:type="dxa"/>
          </w:tcPr>
          <w:p w:rsidR="009C4FD7" w:rsidRDefault="009C4FD7" w:rsidP="00553331">
            <w:pPr>
              <w:pStyle w:val="TableParagraph"/>
              <w:rPr>
                <w:rFonts w:ascii="Times New Roman"/>
              </w:rPr>
            </w:pPr>
          </w:p>
        </w:tc>
      </w:tr>
    </w:tbl>
    <w:p w:rsidR="009C4FD7" w:rsidRDefault="009C4FD7" w:rsidP="009C4FD7">
      <w:pPr>
        <w:pStyle w:val="BodyText"/>
        <w:spacing w:before="11"/>
        <w:rPr>
          <w:b/>
          <w:sz w:val="23"/>
        </w:rPr>
      </w:pPr>
    </w:p>
    <w:p w:rsidR="009C4FD7" w:rsidRDefault="009C4FD7" w:rsidP="009C4FD7">
      <w:pPr>
        <w:spacing w:after="49"/>
        <w:ind w:left="114"/>
        <w:rPr>
          <w:b/>
          <w:sz w:val="24"/>
        </w:rPr>
      </w:pPr>
      <w:r>
        <w:rPr>
          <w:b/>
          <w:sz w:val="24"/>
        </w:rPr>
        <w:t>Please link this to the weekly review and set appropriate targets linked to pupil progress. Your CAF should also reflect this.</w:t>
      </w: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07"/>
        <w:gridCol w:w="10656"/>
      </w:tblGrid>
      <w:tr w:rsidR="009C4FD7" w:rsidTr="009C4FD7">
        <w:trPr>
          <w:trHeight w:val="1328"/>
        </w:trPr>
        <w:tc>
          <w:tcPr>
            <w:tcW w:w="15163" w:type="dxa"/>
            <w:gridSpan w:val="2"/>
          </w:tcPr>
          <w:p w:rsidR="009C4FD7" w:rsidRDefault="009C4FD7" w:rsidP="00553331">
            <w:pPr>
              <w:pStyle w:val="TableParagraph"/>
              <w:spacing w:line="292" w:lineRule="exact"/>
              <w:ind w:left="107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>Mentor comments on pupil progress to this point.</w:t>
            </w:r>
          </w:p>
        </w:tc>
      </w:tr>
      <w:tr w:rsidR="009C4FD7" w:rsidTr="009C4FD7">
        <w:trPr>
          <w:trHeight w:val="412"/>
        </w:trPr>
        <w:tc>
          <w:tcPr>
            <w:tcW w:w="4507" w:type="dxa"/>
          </w:tcPr>
          <w:p w:rsidR="009C4FD7" w:rsidRDefault="009C4FD7" w:rsidP="00553331">
            <w:pPr>
              <w:pStyle w:val="TableParagraph"/>
              <w:spacing w:line="292" w:lineRule="exact"/>
              <w:ind w:left="107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>Date:</w:t>
            </w:r>
          </w:p>
        </w:tc>
        <w:tc>
          <w:tcPr>
            <w:tcW w:w="10656" w:type="dxa"/>
          </w:tcPr>
          <w:p w:rsidR="009C4FD7" w:rsidRDefault="009C4FD7" w:rsidP="00553331">
            <w:pPr>
              <w:pStyle w:val="TableParagraph"/>
              <w:tabs>
                <w:tab w:val="left" w:pos="5284"/>
              </w:tabs>
              <w:spacing w:line="292" w:lineRule="exact"/>
              <w:ind w:left="108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>Mentor signature:</w:t>
            </w:r>
            <w:r>
              <w:rPr>
                <w:rFonts w:ascii="Calibri"/>
                <w:b/>
                <w:sz w:val="24"/>
              </w:rPr>
              <w:tab/>
              <w:t>UPT/PPL signature:</w:t>
            </w:r>
          </w:p>
        </w:tc>
      </w:tr>
    </w:tbl>
    <w:p w:rsidR="009C4FD7" w:rsidRDefault="009C4FD7" w:rsidP="009C4FD7">
      <w:pPr>
        <w:spacing w:line="292" w:lineRule="exact"/>
        <w:rPr>
          <w:sz w:val="24"/>
        </w:rPr>
        <w:sectPr w:rsidR="009C4FD7">
          <w:pgSz w:w="16850" w:h="11910" w:orient="landscape"/>
          <w:pgMar w:top="720" w:right="100" w:bottom="980" w:left="680" w:header="0" w:footer="716" w:gutter="0"/>
          <w:cols w:space="720"/>
        </w:sectPr>
      </w:pPr>
    </w:p>
    <w:p w:rsidR="003C07C5" w:rsidRDefault="003C07C5" w:rsidP="009C4FD7">
      <w:bookmarkStart w:id="0" w:name="_GoBack"/>
      <w:bookmarkEnd w:id="0"/>
    </w:p>
    <w:sectPr w:rsidR="003C07C5" w:rsidSect="009C4FD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E75" w:rsidRDefault="00FB4E75" w:rsidP="009C4FD7">
      <w:r>
        <w:separator/>
      </w:r>
    </w:p>
  </w:endnote>
  <w:endnote w:type="continuationSeparator" w:id="0">
    <w:p w:rsidR="00FB4E75" w:rsidRDefault="00FB4E75" w:rsidP="009C4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E75" w:rsidRDefault="00FB4E75" w:rsidP="009C4FD7">
      <w:r>
        <w:separator/>
      </w:r>
    </w:p>
  </w:footnote>
  <w:footnote w:type="continuationSeparator" w:id="0">
    <w:p w:rsidR="00FB4E75" w:rsidRDefault="00FB4E75" w:rsidP="009C4F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FD7"/>
    <w:rsid w:val="003C07C5"/>
    <w:rsid w:val="009C4FD7"/>
    <w:rsid w:val="00FB4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E09A24"/>
  <w15:chartTrackingRefBased/>
  <w15:docId w15:val="{B7A51DB0-C90A-4C49-9592-2EC1711D3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9C4FD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9C4FD7"/>
  </w:style>
  <w:style w:type="character" w:customStyle="1" w:styleId="BodyTextChar">
    <w:name w:val="Body Text Char"/>
    <w:basedOn w:val="DefaultParagraphFont"/>
    <w:link w:val="BodyText"/>
    <w:uiPriority w:val="1"/>
    <w:rsid w:val="009C4FD7"/>
    <w:rPr>
      <w:rFonts w:ascii="Calibri" w:eastAsia="Calibri" w:hAnsi="Calibri" w:cs="Calibri"/>
      <w:lang w:val="en-US"/>
    </w:rPr>
  </w:style>
  <w:style w:type="paragraph" w:customStyle="1" w:styleId="TableParagraph">
    <w:name w:val="Table Paragraph"/>
    <w:basedOn w:val="Normal"/>
    <w:uiPriority w:val="1"/>
    <w:qFormat/>
    <w:rsid w:val="009C4FD7"/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9C4F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4FD7"/>
    <w:rPr>
      <w:rFonts w:ascii="Calibri" w:eastAsia="Calibri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C4FD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4FD7"/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d Document" ma:contentTypeID="0x010100B0FF7822381B694DA8959A45BC624D1C" ma:contentTypeVersion="15" ma:contentTypeDescription="Create a new document." ma:contentTypeScope="" ma:versionID="843adcf4d5670fabab58deac62370fd2">
  <xsd:schema xmlns:xsd="http://www.w3.org/2001/XMLSchema" xmlns:xs="http://www.w3.org/2001/XMLSchema" xmlns:p="http://schemas.microsoft.com/office/2006/metadata/properties" xmlns:ns2="9f46a87d-1575-4792-96ca-86d23f44db76" xmlns:ns3="a7b597b2-1396-4f3d-9b98-8a1c1f3998ce" xmlns:ns4="http://schemas.microsoft.com/sharepoint/v4" targetNamespace="http://schemas.microsoft.com/office/2006/metadata/properties" ma:root="true" ma:fieldsID="57a01c27ecafba875a0c3230644dddd2" ns2:_="" ns3:_="" ns4:_="">
    <xsd:import namespace="9f46a87d-1575-4792-96ca-86d23f44db76"/>
    <xsd:import namespace="a7b597b2-1396-4f3d-9b98-8a1c1f3998c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4:IconOverlay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6a87d-1575-4792-96ca-86d23f44db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97b2-1396-4f3d-9b98-8a1c1f3998c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6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F18BF4F9-30F9-48BA-998E-ED5B4CBC5CC9}"/>
</file>

<file path=customXml/itemProps2.xml><?xml version="1.0" encoding="utf-8"?>
<ds:datastoreItem xmlns:ds="http://schemas.openxmlformats.org/officeDocument/2006/customXml" ds:itemID="{67C85A85-999A-40C9-8612-CCF696179992}"/>
</file>

<file path=customXml/itemProps3.xml><?xml version="1.0" encoding="utf-8"?>
<ds:datastoreItem xmlns:ds="http://schemas.openxmlformats.org/officeDocument/2006/customXml" ds:itemID="{8CF6FC95-4566-492F-AB04-C0E807DC8EF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Cumbria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Marshall, Dean</dc:creator>
  <cp:keywords/>
  <dc:description/>
  <cp:lastModifiedBy>Marshall, Dean</cp:lastModifiedBy>
  <cp:revision>1</cp:revision>
  <dcterms:created xsi:type="dcterms:W3CDTF">2019-09-10T13:27:00Z</dcterms:created>
  <dcterms:modified xsi:type="dcterms:W3CDTF">2019-09-10T13:28:00Z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0x010100B0FF7822381B694DA8959A45BC624D1C</vt:lpwstr>
  </property>
</Properties>
</file>