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 w:tblpY="-15132"/>
        <w:tblOverlap w:val="never"/>
        <w:tblW w:w="118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71"/>
        <w:gridCol w:w="3454"/>
        <w:gridCol w:w="4974"/>
      </w:tblGrid>
      <w:tr w:rsidR="006712C0" w14:paraId="4B1F7312" w14:textId="77777777" w:rsidTr="0055406F">
        <w:trPr>
          <w:trHeight w:val="1065"/>
        </w:trPr>
        <w:tc>
          <w:tcPr>
            <w:tcW w:w="11899" w:type="dxa"/>
            <w:gridSpan w:val="3"/>
          </w:tcPr>
          <w:p w14:paraId="635A67C1" w14:textId="77777777" w:rsidR="006712C0" w:rsidRDefault="006712C0" w:rsidP="006712C0">
            <w:pPr>
              <w:pStyle w:val="TableParagraph"/>
              <w:spacing w:before="174" w:line="252" w:lineRule="auto"/>
              <w:ind w:left="268" w:right="927"/>
              <w:rPr>
                <w:b/>
                <w:sz w:val="21"/>
              </w:rPr>
            </w:pPr>
            <w:r>
              <w:rPr>
                <w:b/>
                <w:sz w:val="21"/>
              </w:rPr>
              <w:t>The Cumbria Teacher of Reading Six Key Principles: strategies to promote effective teaching, learning and enjoyment of reading.</w:t>
            </w:r>
          </w:p>
          <w:p w14:paraId="1E4B5598" w14:textId="77777777" w:rsidR="006712C0" w:rsidRDefault="006712C0" w:rsidP="006712C0">
            <w:pPr>
              <w:pStyle w:val="TableParagraph"/>
              <w:spacing w:before="174" w:line="252" w:lineRule="auto"/>
              <w:ind w:left="268" w:right="927"/>
              <w:rPr>
                <w:b/>
                <w:sz w:val="21"/>
              </w:rPr>
            </w:pPr>
            <w:r>
              <w:rPr>
                <w:b/>
                <w:sz w:val="21"/>
              </w:rPr>
              <w:t xml:space="preserve">In addition to the learning outlined in this module, ensure that you refer to the teaching and learning of reading skills in English modules. This will enhance your understanding and ability to gain the most from your placements. </w:t>
            </w:r>
          </w:p>
        </w:tc>
      </w:tr>
      <w:tr w:rsidR="006712C0" w14:paraId="26194426" w14:textId="77777777" w:rsidTr="0055406F">
        <w:trPr>
          <w:trHeight w:val="1065"/>
        </w:trPr>
        <w:tc>
          <w:tcPr>
            <w:tcW w:w="3471" w:type="dxa"/>
          </w:tcPr>
          <w:p w14:paraId="108E64FD" w14:textId="77777777" w:rsidR="006712C0" w:rsidRDefault="006712C0" w:rsidP="006712C0">
            <w:pPr>
              <w:pStyle w:val="TableParagraph"/>
              <w:spacing w:before="174" w:line="252" w:lineRule="auto"/>
              <w:ind w:left="270" w:right="364"/>
              <w:jc w:val="both"/>
              <w:rPr>
                <w:b/>
                <w:sz w:val="21"/>
              </w:rPr>
            </w:pPr>
            <w:r>
              <w:rPr>
                <w:b/>
                <w:sz w:val="21"/>
              </w:rPr>
              <w:t>P.1 Use appropriate subject knowledge e.g. the Simple View of Reading (SVOR)</w:t>
            </w:r>
          </w:p>
        </w:tc>
        <w:tc>
          <w:tcPr>
            <w:tcW w:w="3454" w:type="dxa"/>
          </w:tcPr>
          <w:p w14:paraId="41C50385" w14:textId="77777777" w:rsidR="006712C0" w:rsidRDefault="006712C0" w:rsidP="006712C0">
            <w:pPr>
              <w:pStyle w:val="TableParagraph"/>
              <w:spacing w:before="174" w:line="252" w:lineRule="auto"/>
              <w:ind w:left="254" w:right="329"/>
              <w:rPr>
                <w:b/>
                <w:sz w:val="21"/>
              </w:rPr>
            </w:pPr>
            <w:r>
              <w:rPr>
                <w:b/>
                <w:sz w:val="21"/>
              </w:rPr>
              <w:t>P.2 Read a range of texts for a range of purposes.</w:t>
            </w:r>
          </w:p>
        </w:tc>
        <w:tc>
          <w:tcPr>
            <w:tcW w:w="4974" w:type="dxa"/>
          </w:tcPr>
          <w:p w14:paraId="3E24D557" w14:textId="77777777" w:rsidR="006712C0" w:rsidRDefault="006712C0" w:rsidP="006712C0">
            <w:pPr>
              <w:pStyle w:val="TableParagraph"/>
              <w:spacing w:before="174" w:line="252" w:lineRule="auto"/>
              <w:ind w:left="268" w:right="927"/>
              <w:rPr>
                <w:b/>
                <w:sz w:val="21"/>
              </w:rPr>
            </w:pPr>
            <w:r>
              <w:rPr>
                <w:b/>
                <w:sz w:val="21"/>
              </w:rPr>
              <w:t>P.3 Develop children’s reading for pleasure</w:t>
            </w:r>
          </w:p>
        </w:tc>
      </w:tr>
      <w:tr w:rsidR="006712C0" w14:paraId="1652FC57" w14:textId="77777777" w:rsidTr="0055406F">
        <w:trPr>
          <w:trHeight w:val="6816"/>
        </w:trPr>
        <w:tc>
          <w:tcPr>
            <w:tcW w:w="3471" w:type="dxa"/>
          </w:tcPr>
          <w:p w14:paraId="32581B9B" w14:textId="77777777" w:rsidR="006712C0" w:rsidRDefault="006712C0" w:rsidP="006712C0">
            <w:pPr>
              <w:pStyle w:val="TableParagraph"/>
              <w:spacing w:before="6"/>
              <w:rPr>
                <w:sz w:val="16"/>
              </w:rPr>
            </w:pPr>
          </w:p>
          <w:p w14:paraId="7927CCD1" w14:textId="77777777" w:rsidR="006712C0" w:rsidRDefault="006712C0" w:rsidP="006712C0">
            <w:pPr>
              <w:pStyle w:val="TableParagraph"/>
              <w:numPr>
                <w:ilvl w:val="0"/>
                <w:numId w:val="7"/>
              </w:numPr>
              <w:tabs>
                <w:tab w:val="left" w:pos="452"/>
              </w:tabs>
              <w:spacing w:line="314" w:lineRule="auto"/>
              <w:ind w:right="342"/>
              <w:rPr>
                <w:sz w:val="16"/>
              </w:rPr>
            </w:pPr>
            <w:r>
              <w:rPr>
                <w:spacing w:val="-5"/>
                <w:w w:val="105"/>
                <w:sz w:val="16"/>
              </w:rPr>
              <w:t xml:space="preserve">Plans </w:t>
            </w:r>
            <w:r>
              <w:rPr>
                <w:w w:val="105"/>
                <w:sz w:val="16"/>
              </w:rPr>
              <w:t xml:space="preserve">clear </w:t>
            </w:r>
            <w:r>
              <w:rPr>
                <w:spacing w:val="-3"/>
                <w:w w:val="105"/>
                <w:sz w:val="16"/>
              </w:rPr>
              <w:t xml:space="preserve">learning </w:t>
            </w:r>
            <w:r>
              <w:rPr>
                <w:w w:val="105"/>
                <w:sz w:val="16"/>
              </w:rPr>
              <w:t>objectives</w:t>
            </w:r>
            <w:r>
              <w:rPr>
                <w:spacing w:val="-26"/>
                <w:w w:val="105"/>
                <w:sz w:val="16"/>
              </w:rPr>
              <w:t xml:space="preserve"> </w:t>
            </w:r>
            <w:r>
              <w:rPr>
                <w:spacing w:val="-4"/>
                <w:w w:val="105"/>
                <w:sz w:val="16"/>
              </w:rPr>
              <w:t xml:space="preserve">linked </w:t>
            </w:r>
            <w:r>
              <w:rPr>
                <w:w w:val="105"/>
                <w:sz w:val="16"/>
              </w:rPr>
              <w:t xml:space="preserve">to word recognition or </w:t>
            </w:r>
            <w:r>
              <w:rPr>
                <w:spacing w:val="-3"/>
                <w:w w:val="105"/>
                <w:sz w:val="16"/>
              </w:rPr>
              <w:t xml:space="preserve">language </w:t>
            </w:r>
            <w:r>
              <w:rPr>
                <w:w w:val="105"/>
                <w:sz w:val="16"/>
              </w:rPr>
              <w:t>comprehension</w:t>
            </w:r>
          </w:p>
          <w:p w14:paraId="06E96105" w14:textId="77777777" w:rsidR="006712C0" w:rsidRDefault="006712C0" w:rsidP="006712C0">
            <w:pPr>
              <w:pStyle w:val="TableParagraph"/>
              <w:numPr>
                <w:ilvl w:val="0"/>
                <w:numId w:val="7"/>
              </w:numPr>
              <w:tabs>
                <w:tab w:val="left" w:pos="452"/>
              </w:tabs>
              <w:spacing w:before="2" w:line="309" w:lineRule="auto"/>
              <w:ind w:right="516"/>
              <w:rPr>
                <w:sz w:val="16"/>
              </w:rPr>
            </w:pPr>
            <w:r>
              <w:rPr>
                <w:w w:val="105"/>
                <w:sz w:val="16"/>
              </w:rPr>
              <w:t>Teaches</w:t>
            </w:r>
            <w:r>
              <w:rPr>
                <w:spacing w:val="-22"/>
                <w:w w:val="105"/>
                <w:sz w:val="16"/>
              </w:rPr>
              <w:t xml:space="preserve"> </w:t>
            </w:r>
            <w:r>
              <w:rPr>
                <w:w w:val="105"/>
                <w:sz w:val="16"/>
              </w:rPr>
              <w:t>word</w:t>
            </w:r>
            <w:r>
              <w:rPr>
                <w:spacing w:val="-29"/>
                <w:w w:val="105"/>
                <w:sz w:val="16"/>
              </w:rPr>
              <w:t xml:space="preserve"> </w:t>
            </w:r>
            <w:r>
              <w:rPr>
                <w:w w:val="105"/>
                <w:sz w:val="16"/>
              </w:rPr>
              <w:t>recognition</w:t>
            </w:r>
            <w:r>
              <w:rPr>
                <w:spacing w:val="3"/>
                <w:w w:val="105"/>
                <w:sz w:val="16"/>
              </w:rPr>
              <w:t xml:space="preserve"> </w:t>
            </w:r>
            <w:r>
              <w:rPr>
                <w:w w:val="105"/>
                <w:sz w:val="16"/>
              </w:rPr>
              <w:t>using</w:t>
            </w:r>
            <w:r>
              <w:rPr>
                <w:spacing w:val="-8"/>
                <w:w w:val="105"/>
                <w:sz w:val="16"/>
              </w:rPr>
              <w:t xml:space="preserve"> </w:t>
            </w:r>
            <w:r>
              <w:rPr>
                <w:w w:val="105"/>
                <w:sz w:val="16"/>
              </w:rPr>
              <w:t xml:space="preserve">a systematic approach to teaching synthetic phonics through an appropriate </w:t>
            </w:r>
            <w:r>
              <w:rPr>
                <w:spacing w:val="-4"/>
                <w:w w:val="105"/>
                <w:sz w:val="16"/>
              </w:rPr>
              <w:t xml:space="preserve">programme </w:t>
            </w:r>
          </w:p>
          <w:p w14:paraId="423BB04B" w14:textId="77777777" w:rsidR="006712C0" w:rsidRDefault="006712C0" w:rsidP="006712C0">
            <w:pPr>
              <w:pStyle w:val="TableParagraph"/>
              <w:numPr>
                <w:ilvl w:val="0"/>
                <w:numId w:val="7"/>
              </w:numPr>
              <w:tabs>
                <w:tab w:val="left" w:pos="452"/>
              </w:tabs>
              <w:spacing w:line="264" w:lineRule="auto"/>
              <w:ind w:right="337"/>
              <w:rPr>
                <w:sz w:val="16"/>
              </w:rPr>
            </w:pPr>
            <w:r>
              <w:rPr>
                <w:w w:val="105"/>
                <w:sz w:val="16"/>
              </w:rPr>
              <w:t>Able</w:t>
            </w:r>
            <w:r>
              <w:rPr>
                <w:spacing w:val="-30"/>
                <w:w w:val="105"/>
                <w:sz w:val="16"/>
              </w:rPr>
              <w:t xml:space="preserve"> </w:t>
            </w:r>
            <w:r>
              <w:rPr>
                <w:w w:val="105"/>
                <w:sz w:val="16"/>
              </w:rPr>
              <w:t>to</w:t>
            </w:r>
            <w:r>
              <w:rPr>
                <w:spacing w:val="-18"/>
                <w:w w:val="105"/>
                <w:sz w:val="16"/>
              </w:rPr>
              <w:t xml:space="preserve"> </w:t>
            </w:r>
            <w:r>
              <w:rPr>
                <w:w w:val="105"/>
                <w:sz w:val="16"/>
              </w:rPr>
              <w:t>explain</w:t>
            </w:r>
            <w:r>
              <w:rPr>
                <w:spacing w:val="-20"/>
                <w:w w:val="105"/>
                <w:sz w:val="16"/>
              </w:rPr>
              <w:t xml:space="preserve"> </w:t>
            </w:r>
            <w:r>
              <w:rPr>
                <w:w w:val="105"/>
                <w:sz w:val="16"/>
              </w:rPr>
              <w:t>the</w:t>
            </w:r>
            <w:r>
              <w:rPr>
                <w:spacing w:val="-18"/>
                <w:w w:val="105"/>
                <w:sz w:val="16"/>
              </w:rPr>
              <w:t xml:space="preserve"> </w:t>
            </w:r>
            <w:r>
              <w:rPr>
                <w:w w:val="105"/>
                <w:sz w:val="16"/>
              </w:rPr>
              <w:t>effective</w:t>
            </w:r>
            <w:r>
              <w:rPr>
                <w:spacing w:val="-27"/>
                <w:w w:val="105"/>
                <w:sz w:val="16"/>
              </w:rPr>
              <w:t xml:space="preserve"> </w:t>
            </w:r>
            <w:r>
              <w:rPr>
                <w:w w:val="105"/>
                <w:sz w:val="16"/>
              </w:rPr>
              <w:t xml:space="preserve">feature of the synthetic phonics </w:t>
            </w:r>
            <w:r>
              <w:rPr>
                <w:spacing w:val="-5"/>
                <w:w w:val="105"/>
                <w:sz w:val="16"/>
              </w:rPr>
              <w:t xml:space="preserve">programme </w:t>
            </w:r>
            <w:r>
              <w:rPr>
                <w:w w:val="105"/>
                <w:sz w:val="16"/>
              </w:rPr>
              <w:t>used</w:t>
            </w:r>
          </w:p>
          <w:p w14:paraId="06E6FEEC" w14:textId="77777777" w:rsidR="006712C0" w:rsidRPr="00165B52" w:rsidRDefault="006712C0" w:rsidP="006712C0">
            <w:pPr>
              <w:pStyle w:val="TableParagraph"/>
              <w:numPr>
                <w:ilvl w:val="0"/>
                <w:numId w:val="7"/>
              </w:numPr>
              <w:tabs>
                <w:tab w:val="left" w:pos="452"/>
              </w:tabs>
              <w:spacing w:before="33" w:line="300" w:lineRule="auto"/>
              <w:ind w:right="912"/>
              <w:rPr>
                <w:sz w:val="16"/>
              </w:rPr>
            </w:pPr>
            <w:r>
              <w:rPr>
                <w:w w:val="105"/>
                <w:sz w:val="16"/>
              </w:rPr>
              <w:t xml:space="preserve">Teaches </w:t>
            </w:r>
            <w:r>
              <w:rPr>
                <w:spacing w:val="-3"/>
                <w:w w:val="105"/>
                <w:sz w:val="16"/>
              </w:rPr>
              <w:t xml:space="preserve">language </w:t>
            </w:r>
            <w:r>
              <w:rPr>
                <w:w w:val="105"/>
                <w:sz w:val="16"/>
              </w:rPr>
              <w:t>comprehension through:</w:t>
            </w:r>
          </w:p>
          <w:p w14:paraId="66CE56C2" w14:textId="77777777" w:rsidR="006712C0" w:rsidRDefault="006712C0" w:rsidP="006712C0">
            <w:pPr>
              <w:pStyle w:val="TableParagraph"/>
              <w:tabs>
                <w:tab w:val="left" w:pos="452"/>
              </w:tabs>
              <w:spacing w:before="33" w:line="300" w:lineRule="auto"/>
              <w:ind w:left="451" w:right="912"/>
              <w:rPr>
                <w:sz w:val="16"/>
              </w:rPr>
            </w:pPr>
            <w:r>
              <w:rPr>
                <w:w w:val="105"/>
                <w:sz w:val="16"/>
              </w:rPr>
              <w:t xml:space="preserve"> </w:t>
            </w:r>
            <w:r>
              <w:rPr>
                <w:spacing w:val="-5"/>
                <w:w w:val="105"/>
                <w:sz w:val="16"/>
              </w:rPr>
              <w:t xml:space="preserve">the </w:t>
            </w:r>
            <w:r>
              <w:rPr>
                <w:w w:val="105"/>
                <w:sz w:val="16"/>
              </w:rPr>
              <w:t>explicit</w:t>
            </w:r>
            <w:r>
              <w:rPr>
                <w:spacing w:val="-4"/>
                <w:w w:val="105"/>
                <w:sz w:val="16"/>
              </w:rPr>
              <w:t xml:space="preserve"> </w:t>
            </w:r>
            <w:r>
              <w:rPr>
                <w:w w:val="105"/>
                <w:sz w:val="16"/>
              </w:rPr>
              <w:t>teaching</w:t>
            </w:r>
          </w:p>
          <w:p w14:paraId="14E34511" w14:textId="77777777" w:rsidR="006712C0" w:rsidRDefault="006712C0" w:rsidP="006712C0">
            <w:pPr>
              <w:pStyle w:val="TableParagraph"/>
              <w:spacing w:before="16" w:line="307" w:lineRule="auto"/>
              <w:ind w:left="451" w:right="307"/>
              <w:rPr>
                <w:sz w:val="16"/>
              </w:rPr>
            </w:pPr>
            <w:r>
              <w:rPr>
                <w:w w:val="105"/>
                <w:sz w:val="16"/>
              </w:rPr>
              <w:t>of comprehension strategies (prediction, questioning, clarifying, imagining, and summarization talking about reading).</w:t>
            </w:r>
          </w:p>
          <w:p w14:paraId="6DDD68ED" w14:textId="77777777" w:rsidR="006712C0" w:rsidRDefault="006712C0" w:rsidP="006712C0">
            <w:pPr>
              <w:pStyle w:val="TableParagraph"/>
              <w:numPr>
                <w:ilvl w:val="0"/>
                <w:numId w:val="7"/>
              </w:numPr>
              <w:tabs>
                <w:tab w:val="left" w:pos="452"/>
              </w:tabs>
              <w:spacing w:before="1" w:line="312" w:lineRule="auto"/>
              <w:ind w:right="793"/>
              <w:jc w:val="both"/>
              <w:rPr>
                <w:sz w:val="16"/>
              </w:rPr>
            </w:pPr>
            <w:r>
              <w:rPr>
                <w:spacing w:val="-4"/>
                <w:w w:val="105"/>
                <w:sz w:val="16"/>
              </w:rPr>
              <w:t xml:space="preserve">Provides </w:t>
            </w:r>
            <w:r>
              <w:rPr>
                <w:spacing w:val="-3"/>
                <w:w w:val="105"/>
                <w:sz w:val="16"/>
              </w:rPr>
              <w:t xml:space="preserve">opportunities </w:t>
            </w:r>
            <w:r>
              <w:rPr>
                <w:w w:val="105"/>
                <w:sz w:val="16"/>
              </w:rPr>
              <w:t>to</w:t>
            </w:r>
            <w:r>
              <w:rPr>
                <w:spacing w:val="-21"/>
                <w:w w:val="105"/>
                <w:sz w:val="16"/>
              </w:rPr>
              <w:t xml:space="preserve"> </w:t>
            </w:r>
            <w:r>
              <w:rPr>
                <w:w w:val="105"/>
                <w:sz w:val="16"/>
              </w:rPr>
              <w:t xml:space="preserve">apply word recognition or </w:t>
            </w:r>
            <w:r>
              <w:rPr>
                <w:spacing w:val="-3"/>
                <w:w w:val="105"/>
                <w:sz w:val="16"/>
              </w:rPr>
              <w:t xml:space="preserve">language </w:t>
            </w:r>
            <w:r>
              <w:rPr>
                <w:w w:val="105"/>
                <w:sz w:val="16"/>
              </w:rPr>
              <w:t>comprehension</w:t>
            </w:r>
            <w:r>
              <w:rPr>
                <w:spacing w:val="32"/>
                <w:w w:val="105"/>
                <w:sz w:val="16"/>
              </w:rPr>
              <w:t xml:space="preserve"> </w:t>
            </w:r>
            <w:r>
              <w:rPr>
                <w:w w:val="105"/>
                <w:sz w:val="16"/>
              </w:rPr>
              <w:t>strategies</w:t>
            </w:r>
          </w:p>
          <w:p w14:paraId="620F3E70" w14:textId="77777777" w:rsidR="006712C0" w:rsidRDefault="006712C0" w:rsidP="006712C0">
            <w:pPr>
              <w:pStyle w:val="TableParagraph"/>
              <w:numPr>
                <w:ilvl w:val="0"/>
                <w:numId w:val="7"/>
              </w:numPr>
              <w:tabs>
                <w:tab w:val="left" w:pos="452"/>
              </w:tabs>
              <w:spacing w:before="8" w:line="304" w:lineRule="auto"/>
              <w:ind w:right="458"/>
              <w:rPr>
                <w:sz w:val="16"/>
              </w:rPr>
            </w:pPr>
            <w:r>
              <w:rPr>
                <w:spacing w:val="-5"/>
                <w:w w:val="105"/>
                <w:sz w:val="16"/>
              </w:rPr>
              <w:t>Models</w:t>
            </w:r>
            <w:r>
              <w:rPr>
                <w:spacing w:val="-16"/>
                <w:w w:val="105"/>
                <w:sz w:val="16"/>
              </w:rPr>
              <w:t xml:space="preserve"> </w:t>
            </w:r>
            <w:r>
              <w:rPr>
                <w:w w:val="105"/>
                <w:sz w:val="16"/>
              </w:rPr>
              <w:t>the</w:t>
            </w:r>
            <w:r>
              <w:rPr>
                <w:spacing w:val="-1"/>
                <w:w w:val="105"/>
                <w:sz w:val="16"/>
              </w:rPr>
              <w:t xml:space="preserve"> </w:t>
            </w:r>
            <w:r>
              <w:rPr>
                <w:w w:val="105"/>
                <w:sz w:val="16"/>
              </w:rPr>
              <w:t>use</w:t>
            </w:r>
            <w:r>
              <w:rPr>
                <w:spacing w:val="-12"/>
                <w:w w:val="105"/>
                <w:sz w:val="16"/>
              </w:rPr>
              <w:t xml:space="preserve"> </w:t>
            </w:r>
            <w:r>
              <w:rPr>
                <w:w w:val="105"/>
                <w:sz w:val="16"/>
              </w:rPr>
              <w:t>of</w:t>
            </w:r>
            <w:r>
              <w:rPr>
                <w:spacing w:val="-2"/>
                <w:w w:val="105"/>
                <w:sz w:val="16"/>
              </w:rPr>
              <w:t xml:space="preserve"> </w:t>
            </w:r>
            <w:r>
              <w:rPr>
                <w:w w:val="105"/>
                <w:sz w:val="16"/>
              </w:rPr>
              <w:t>word</w:t>
            </w:r>
            <w:r>
              <w:rPr>
                <w:spacing w:val="-32"/>
                <w:w w:val="105"/>
                <w:sz w:val="16"/>
              </w:rPr>
              <w:t xml:space="preserve"> </w:t>
            </w:r>
            <w:r>
              <w:rPr>
                <w:w w:val="105"/>
                <w:sz w:val="16"/>
              </w:rPr>
              <w:t xml:space="preserve">recognition and </w:t>
            </w:r>
            <w:r>
              <w:rPr>
                <w:spacing w:val="-3"/>
                <w:w w:val="105"/>
                <w:sz w:val="16"/>
              </w:rPr>
              <w:t xml:space="preserve">language </w:t>
            </w:r>
            <w:r>
              <w:rPr>
                <w:w w:val="105"/>
                <w:sz w:val="16"/>
              </w:rPr>
              <w:t>comprehension processes</w:t>
            </w:r>
          </w:p>
          <w:p w14:paraId="7DDB2FB7" w14:textId="77777777" w:rsidR="006712C0" w:rsidRDefault="006712C0" w:rsidP="006712C0">
            <w:pPr>
              <w:pStyle w:val="TableParagraph"/>
              <w:numPr>
                <w:ilvl w:val="0"/>
                <w:numId w:val="7"/>
              </w:numPr>
              <w:tabs>
                <w:tab w:val="left" w:pos="452"/>
              </w:tabs>
              <w:spacing w:line="271" w:lineRule="auto"/>
              <w:ind w:right="534"/>
              <w:jc w:val="both"/>
              <w:rPr>
                <w:sz w:val="16"/>
              </w:rPr>
            </w:pPr>
            <w:r>
              <w:rPr>
                <w:w w:val="105"/>
                <w:sz w:val="16"/>
              </w:rPr>
              <w:t>Uses</w:t>
            </w:r>
            <w:r>
              <w:rPr>
                <w:spacing w:val="-28"/>
                <w:w w:val="105"/>
                <w:sz w:val="16"/>
              </w:rPr>
              <w:t xml:space="preserve"> </w:t>
            </w:r>
            <w:r>
              <w:rPr>
                <w:spacing w:val="-3"/>
                <w:w w:val="105"/>
                <w:sz w:val="16"/>
              </w:rPr>
              <w:t>knowledge</w:t>
            </w:r>
            <w:r>
              <w:rPr>
                <w:spacing w:val="-31"/>
                <w:w w:val="105"/>
                <w:sz w:val="16"/>
              </w:rPr>
              <w:t xml:space="preserve"> </w:t>
            </w:r>
            <w:r>
              <w:rPr>
                <w:spacing w:val="-5"/>
                <w:w w:val="105"/>
                <w:sz w:val="16"/>
              </w:rPr>
              <w:t>of</w:t>
            </w:r>
            <w:r>
              <w:rPr>
                <w:spacing w:val="-32"/>
                <w:w w:val="105"/>
                <w:sz w:val="16"/>
              </w:rPr>
              <w:t xml:space="preserve"> </w:t>
            </w:r>
            <w:r>
              <w:rPr>
                <w:w w:val="105"/>
                <w:sz w:val="16"/>
              </w:rPr>
              <w:t>the children</w:t>
            </w:r>
            <w:r>
              <w:rPr>
                <w:spacing w:val="-28"/>
                <w:w w:val="105"/>
                <w:sz w:val="16"/>
              </w:rPr>
              <w:t xml:space="preserve"> </w:t>
            </w:r>
            <w:r>
              <w:rPr>
                <w:w w:val="105"/>
                <w:sz w:val="16"/>
              </w:rPr>
              <w:t xml:space="preserve">and </w:t>
            </w:r>
            <w:r>
              <w:rPr>
                <w:spacing w:val="-5"/>
                <w:w w:val="105"/>
                <w:sz w:val="16"/>
              </w:rPr>
              <w:t>know</w:t>
            </w:r>
            <w:r>
              <w:rPr>
                <w:w w:val="105"/>
                <w:sz w:val="16"/>
              </w:rPr>
              <w:t>ledge</w:t>
            </w:r>
            <w:r>
              <w:rPr>
                <w:spacing w:val="-14"/>
                <w:w w:val="105"/>
                <w:sz w:val="16"/>
              </w:rPr>
              <w:t xml:space="preserve"> </w:t>
            </w:r>
            <w:r>
              <w:rPr>
                <w:spacing w:val="-5"/>
                <w:w w:val="105"/>
                <w:sz w:val="16"/>
              </w:rPr>
              <w:t>of</w:t>
            </w:r>
            <w:r>
              <w:rPr>
                <w:spacing w:val="-12"/>
                <w:w w:val="105"/>
                <w:sz w:val="16"/>
              </w:rPr>
              <w:t xml:space="preserve"> </w:t>
            </w:r>
            <w:r>
              <w:rPr>
                <w:spacing w:val="-4"/>
                <w:w w:val="105"/>
                <w:sz w:val="16"/>
              </w:rPr>
              <w:t>the</w:t>
            </w:r>
            <w:r>
              <w:rPr>
                <w:spacing w:val="-25"/>
                <w:w w:val="105"/>
                <w:sz w:val="16"/>
              </w:rPr>
              <w:t xml:space="preserve"> </w:t>
            </w:r>
            <w:r>
              <w:rPr>
                <w:w w:val="105"/>
                <w:sz w:val="16"/>
              </w:rPr>
              <w:t>SVOR</w:t>
            </w:r>
            <w:r>
              <w:rPr>
                <w:spacing w:val="-20"/>
                <w:w w:val="105"/>
                <w:sz w:val="16"/>
              </w:rPr>
              <w:t xml:space="preserve"> </w:t>
            </w:r>
            <w:r>
              <w:rPr>
                <w:w w:val="105"/>
                <w:sz w:val="16"/>
              </w:rPr>
              <w:t>to</w:t>
            </w:r>
            <w:r>
              <w:rPr>
                <w:spacing w:val="-12"/>
                <w:w w:val="105"/>
                <w:sz w:val="16"/>
              </w:rPr>
              <w:t xml:space="preserve"> </w:t>
            </w:r>
            <w:r>
              <w:rPr>
                <w:spacing w:val="-3"/>
                <w:w w:val="105"/>
                <w:sz w:val="16"/>
              </w:rPr>
              <w:t>plan</w:t>
            </w:r>
            <w:r>
              <w:rPr>
                <w:spacing w:val="-16"/>
                <w:w w:val="105"/>
                <w:sz w:val="16"/>
              </w:rPr>
              <w:t xml:space="preserve"> </w:t>
            </w:r>
            <w:r>
              <w:rPr>
                <w:w w:val="105"/>
                <w:sz w:val="16"/>
              </w:rPr>
              <w:t>for differentiation</w:t>
            </w:r>
          </w:p>
        </w:tc>
        <w:tc>
          <w:tcPr>
            <w:tcW w:w="3454" w:type="dxa"/>
          </w:tcPr>
          <w:p w14:paraId="5CC2884C" w14:textId="77777777" w:rsidR="006712C0" w:rsidRDefault="006712C0" w:rsidP="006712C0">
            <w:pPr>
              <w:pStyle w:val="TableParagraph"/>
              <w:spacing w:before="8"/>
              <w:rPr>
                <w:sz w:val="16"/>
              </w:rPr>
            </w:pPr>
          </w:p>
          <w:p w14:paraId="2DF3BF86" w14:textId="77777777" w:rsidR="006712C0" w:rsidRDefault="006712C0" w:rsidP="006712C0">
            <w:pPr>
              <w:pStyle w:val="TableParagraph"/>
              <w:numPr>
                <w:ilvl w:val="0"/>
                <w:numId w:val="6"/>
              </w:numPr>
              <w:tabs>
                <w:tab w:val="left" w:pos="449"/>
              </w:tabs>
              <w:spacing w:before="1" w:line="312" w:lineRule="auto"/>
              <w:ind w:right="491"/>
              <w:rPr>
                <w:sz w:val="16"/>
              </w:rPr>
            </w:pPr>
            <w:r>
              <w:rPr>
                <w:spacing w:val="-4"/>
                <w:w w:val="105"/>
                <w:sz w:val="16"/>
              </w:rPr>
              <w:t xml:space="preserve">Children </w:t>
            </w:r>
            <w:r>
              <w:rPr>
                <w:w w:val="105"/>
                <w:sz w:val="16"/>
              </w:rPr>
              <w:t>aware/made aware of the purpose of the text</w:t>
            </w:r>
            <w:r>
              <w:rPr>
                <w:spacing w:val="-25"/>
                <w:w w:val="105"/>
                <w:sz w:val="16"/>
              </w:rPr>
              <w:t xml:space="preserve"> </w:t>
            </w:r>
            <w:r>
              <w:rPr>
                <w:w w:val="105"/>
                <w:sz w:val="16"/>
              </w:rPr>
              <w:t>type/genre</w:t>
            </w:r>
          </w:p>
          <w:p w14:paraId="7B075171" w14:textId="77777777" w:rsidR="006712C0" w:rsidRDefault="006712C0" w:rsidP="006712C0">
            <w:pPr>
              <w:pStyle w:val="TableParagraph"/>
              <w:numPr>
                <w:ilvl w:val="0"/>
                <w:numId w:val="6"/>
              </w:numPr>
              <w:tabs>
                <w:tab w:val="left" w:pos="449"/>
              </w:tabs>
              <w:spacing w:before="1" w:line="312" w:lineRule="auto"/>
              <w:ind w:right="411"/>
              <w:rPr>
                <w:sz w:val="16"/>
              </w:rPr>
            </w:pPr>
            <w:r>
              <w:rPr>
                <w:spacing w:val="-4"/>
                <w:w w:val="105"/>
                <w:sz w:val="16"/>
              </w:rPr>
              <w:t xml:space="preserve">Has </w:t>
            </w:r>
            <w:r>
              <w:rPr>
                <w:w w:val="105"/>
                <w:sz w:val="16"/>
              </w:rPr>
              <w:t>secure subject know</w:t>
            </w:r>
            <w:r>
              <w:rPr>
                <w:spacing w:val="-3"/>
                <w:w w:val="105"/>
                <w:sz w:val="16"/>
              </w:rPr>
              <w:t xml:space="preserve">ledge </w:t>
            </w:r>
            <w:r>
              <w:rPr>
                <w:w w:val="105"/>
                <w:sz w:val="16"/>
              </w:rPr>
              <w:t xml:space="preserve">of the structural and </w:t>
            </w:r>
            <w:r>
              <w:rPr>
                <w:spacing w:val="-3"/>
                <w:w w:val="105"/>
                <w:sz w:val="16"/>
              </w:rPr>
              <w:t>language</w:t>
            </w:r>
            <w:r>
              <w:rPr>
                <w:spacing w:val="-18"/>
                <w:w w:val="105"/>
                <w:sz w:val="16"/>
              </w:rPr>
              <w:t xml:space="preserve"> </w:t>
            </w:r>
            <w:r>
              <w:rPr>
                <w:w w:val="105"/>
                <w:sz w:val="16"/>
              </w:rPr>
              <w:t>features of the text</w:t>
            </w:r>
            <w:r>
              <w:rPr>
                <w:spacing w:val="17"/>
                <w:w w:val="105"/>
                <w:sz w:val="16"/>
              </w:rPr>
              <w:t xml:space="preserve"> </w:t>
            </w:r>
            <w:r>
              <w:rPr>
                <w:w w:val="105"/>
                <w:sz w:val="16"/>
              </w:rPr>
              <w:t>type/genre</w:t>
            </w:r>
          </w:p>
          <w:p w14:paraId="62CC4D1E" w14:textId="77777777" w:rsidR="006712C0" w:rsidRDefault="006712C0" w:rsidP="006712C0">
            <w:pPr>
              <w:pStyle w:val="TableParagraph"/>
              <w:numPr>
                <w:ilvl w:val="0"/>
                <w:numId w:val="6"/>
              </w:numPr>
              <w:tabs>
                <w:tab w:val="left" w:pos="449"/>
              </w:tabs>
              <w:spacing w:before="6" w:line="309" w:lineRule="auto"/>
              <w:ind w:right="346"/>
              <w:rPr>
                <w:sz w:val="16"/>
              </w:rPr>
            </w:pPr>
            <w:r>
              <w:rPr>
                <w:spacing w:val="-4"/>
                <w:w w:val="105"/>
                <w:sz w:val="16"/>
              </w:rPr>
              <w:t xml:space="preserve">Provides </w:t>
            </w:r>
            <w:r>
              <w:rPr>
                <w:w w:val="105"/>
                <w:sz w:val="16"/>
              </w:rPr>
              <w:t xml:space="preserve">opportunities for </w:t>
            </w:r>
            <w:r>
              <w:rPr>
                <w:spacing w:val="-3"/>
                <w:w w:val="105"/>
                <w:sz w:val="16"/>
              </w:rPr>
              <w:t xml:space="preserve">importing </w:t>
            </w:r>
            <w:r>
              <w:rPr>
                <w:w w:val="105"/>
                <w:sz w:val="16"/>
              </w:rPr>
              <w:t>the content of other curricular</w:t>
            </w:r>
            <w:r>
              <w:rPr>
                <w:spacing w:val="-21"/>
                <w:w w:val="105"/>
                <w:sz w:val="16"/>
              </w:rPr>
              <w:t xml:space="preserve"> </w:t>
            </w:r>
            <w:r>
              <w:rPr>
                <w:w w:val="105"/>
                <w:sz w:val="16"/>
              </w:rPr>
              <w:t xml:space="preserve">areas into an </w:t>
            </w:r>
            <w:r>
              <w:rPr>
                <w:spacing w:val="-5"/>
                <w:w w:val="105"/>
                <w:sz w:val="16"/>
              </w:rPr>
              <w:t>Englis</w:t>
            </w:r>
            <w:r>
              <w:rPr>
                <w:w w:val="105"/>
                <w:sz w:val="16"/>
              </w:rPr>
              <w:t xml:space="preserve">h lesson and exporting </w:t>
            </w:r>
            <w:r>
              <w:rPr>
                <w:spacing w:val="-4"/>
                <w:w w:val="105"/>
                <w:sz w:val="16"/>
              </w:rPr>
              <w:t xml:space="preserve">skills </w:t>
            </w:r>
            <w:r>
              <w:rPr>
                <w:w w:val="105"/>
                <w:sz w:val="16"/>
              </w:rPr>
              <w:t>from literacy lessons into other curricular</w:t>
            </w:r>
            <w:r>
              <w:rPr>
                <w:spacing w:val="34"/>
                <w:w w:val="105"/>
                <w:sz w:val="16"/>
              </w:rPr>
              <w:t xml:space="preserve"> </w:t>
            </w:r>
            <w:r>
              <w:rPr>
                <w:w w:val="105"/>
                <w:sz w:val="16"/>
              </w:rPr>
              <w:t>areas.</w:t>
            </w:r>
          </w:p>
          <w:p w14:paraId="52B7557C" w14:textId="77777777" w:rsidR="006712C0" w:rsidRDefault="006712C0" w:rsidP="006712C0">
            <w:pPr>
              <w:pStyle w:val="TableParagraph"/>
              <w:numPr>
                <w:ilvl w:val="0"/>
                <w:numId w:val="6"/>
              </w:numPr>
              <w:tabs>
                <w:tab w:val="left" w:pos="449"/>
              </w:tabs>
              <w:spacing w:before="8" w:line="290" w:lineRule="auto"/>
              <w:ind w:right="635"/>
              <w:rPr>
                <w:sz w:val="16"/>
              </w:rPr>
            </w:pPr>
            <w:r>
              <w:rPr>
                <w:spacing w:val="-4"/>
                <w:w w:val="105"/>
                <w:sz w:val="16"/>
              </w:rPr>
              <w:t xml:space="preserve">Provides </w:t>
            </w:r>
            <w:r>
              <w:rPr>
                <w:w w:val="105"/>
                <w:sz w:val="16"/>
              </w:rPr>
              <w:t xml:space="preserve">a relevant </w:t>
            </w:r>
            <w:r>
              <w:rPr>
                <w:spacing w:val="-2"/>
                <w:w w:val="105"/>
                <w:sz w:val="16"/>
              </w:rPr>
              <w:t xml:space="preserve">and </w:t>
            </w:r>
            <w:r>
              <w:rPr>
                <w:w w:val="105"/>
                <w:sz w:val="16"/>
              </w:rPr>
              <w:t>interesting context for</w:t>
            </w:r>
            <w:r>
              <w:rPr>
                <w:spacing w:val="-22"/>
                <w:w w:val="105"/>
                <w:sz w:val="16"/>
              </w:rPr>
              <w:t xml:space="preserve"> </w:t>
            </w:r>
            <w:r>
              <w:rPr>
                <w:w w:val="105"/>
                <w:sz w:val="16"/>
              </w:rPr>
              <w:t xml:space="preserve">children’s </w:t>
            </w:r>
            <w:r>
              <w:rPr>
                <w:spacing w:val="-3"/>
                <w:w w:val="105"/>
                <w:sz w:val="16"/>
              </w:rPr>
              <w:t>learning</w:t>
            </w:r>
          </w:p>
          <w:p w14:paraId="5E574ADD" w14:textId="77777777" w:rsidR="006712C0" w:rsidRDefault="006712C0" w:rsidP="006712C0">
            <w:pPr>
              <w:pStyle w:val="TableParagraph"/>
              <w:numPr>
                <w:ilvl w:val="0"/>
                <w:numId w:val="6"/>
              </w:numPr>
              <w:tabs>
                <w:tab w:val="left" w:pos="449"/>
              </w:tabs>
              <w:spacing w:before="38" w:line="300" w:lineRule="auto"/>
              <w:ind w:right="607"/>
              <w:rPr>
                <w:sz w:val="16"/>
              </w:rPr>
            </w:pPr>
            <w:r>
              <w:rPr>
                <w:spacing w:val="-5"/>
                <w:w w:val="105"/>
                <w:sz w:val="16"/>
              </w:rPr>
              <w:t xml:space="preserve">Make </w:t>
            </w:r>
            <w:r>
              <w:rPr>
                <w:w w:val="105"/>
                <w:sz w:val="16"/>
              </w:rPr>
              <w:t>use of and teaches how</w:t>
            </w:r>
            <w:r>
              <w:rPr>
                <w:spacing w:val="-21"/>
                <w:w w:val="105"/>
                <w:sz w:val="16"/>
              </w:rPr>
              <w:t xml:space="preserve"> </w:t>
            </w:r>
            <w:r>
              <w:rPr>
                <w:w w:val="105"/>
                <w:sz w:val="16"/>
              </w:rPr>
              <w:t xml:space="preserve">to use </w:t>
            </w:r>
            <w:r>
              <w:rPr>
                <w:spacing w:val="-3"/>
                <w:w w:val="105"/>
                <w:sz w:val="16"/>
              </w:rPr>
              <w:t xml:space="preserve">digital </w:t>
            </w:r>
            <w:r>
              <w:rPr>
                <w:w w:val="105"/>
                <w:sz w:val="16"/>
              </w:rPr>
              <w:t>literacies incorporating sound and images as well as</w:t>
            </w:r>
            <w:r>
              <w:rPr>
                <w:spacing w:val="-3"/>
                <w:w w:val="105"/>
                <w:sz w:val="16"/>
              </w:rPr>
              <w:t xml:space="preserve"> </w:t>
            </w:r>
            <w:r>
              <w:rPr>
                <w:w w:val="105"/>
                <w:sz w:val="16"/>
              </w:rPr>
              <w:t>text</w:t>
            </w:r>
          </w:p>
          <w:p w14:paraId="55DFF1CD" w14:textId="77777777" w:rsidR="006712C0" w:rsidRDefault="006712C0" w:rsidP="006712C0">
            <w:pPr>
              <w:pStyle w:val="TableParagraph"/>
              <w:numPr>
                <w:ilvl w:val="0"/>
                <w:numId w:val="6"/>
              </w:numPr>
              <w:tabs>
                <w:tab w:val="left" w:pos="449"/>
              </w:tabs>
              <w:spacing w:before="6" w:line="314" w:lineRule="auto"/>
              <w:ind w:right="587"/>
              <w:rPr>
                <w:sz w:val="16"/>
              </w:rPr>
            </w:pPr>
            <w:r>
              <w:rPr>
                <w:spacing w:val="-4"/>
                <w:w w:val="105"/>
                <w:sz w:val="16"/>
              </w:rPr>
              <w:t xml:space="preserve">Provides </w:t>
            </w:r>
            <w:r>
              <w:rPr>
                <w:spacing w:val="-3"/>
                <w:w w:val="105"/>
                <w:sz w:val="16"/>
              </w:rPr>
              <w:t xml:space="preserve">opportunities </w:t>
            </w:r>
            <w:r>
              <w:rPr>
                <w:w w:val="105"/>
                <w:sz w:val="16"/>
              </w:rPr>
              <w:t xml:space="preserve">for </w:t>
            </w:r>
            <w:r>
              <w:rPr>
                <w:spacing w:val="-3"/>
                <w:w w:val="105"/>
                <w:sz w:val="16"/>
              </w:rPr>
              <w:t xml:space="preserve">independent </w:t>
            </w:r>
            <w:r>
              <w:rPr>
                <w:w w:val="105"/>
                <w:sz w:val="16"/>
              </w:rPr>
              <w:t>reading for purpose and</w:t>
            </w:r>
            <w:r>
              <w:rPr>
                <w:spacing w:val="-4"/>
                <w:w w:val="105"/>
                <w:sz w:val="16"/>
              </w:rPr>
              <w:t xml:space="preserve"> </w:t>
            </w:r>
            <w:r>
              <w:rPr>
                <w:w w:val="105"/>
                <w:sz w:val="16"/>
              </w:rPr>
              <w:t>pleasure (decodable texts as appropriate).</w:t>
            </w:r>
          </w:p>
          <w:p w14:paraId="0B4C266F" w14:textId="77777777" w:rsidR="006712C0" w:rsidRDefault="006712C0" w:rsidP="006712C0">
            <w:pPr>
              <w:pStyle w:val="TableParagraph"/>
              <w:numPr>
                <w:ilvl w:val="0"/>
                <w:numId w:val="6"/>
              </w:numPr>
              <w:tabs>
                <w:tab w:val="left" w:pos="449"/>
              </w:tabs>
              <w:spacing w:line="316" w:lineRule="auto"/>
              <w:ind w:right="1129"/>
              <w:rPr>
                <w:sz w:val="16"/>
              </w:rPr>
            </w:pPr>
            <w:r>
              <w:rPr>
                <w:w w:val="105"/>
                <w:sz w:val="16"/>
              </w:rPr>
              <w:t>Shares their own reading practices with</w:t>
            </w:r>
            <w:r>
              <w:rPr>
                <w:spacing w:val="6"/>
                <w:w w:val="105"/>
                <w:sz w:val="16"/>
              </w:rPr>
              <w:t xml:space="preserve"> </w:t>
            </w:r>
            <w:r>
              <w:rPr>
                <w:w w:val="105"/>
                <w:sz w:val="16"/>
              </w:rPr>
              <w:t>children</w:t>
            </w:r>
          </w:p>
          <w:p w14:paraId="036B2574" w14:textId="77777777" w:rsidR="006712C0" w:rsidRDefault="006712C0" w:rsidP="006712C0">
            <w:pPr>
              <w:pStyle w:val="TableParagraph"/>
              <w:numPr>
                <w:ilvl w:val="0"/>
                <w:numId w:val="6"/>
              </w:numPr>
              <w:tabs>
                <w:tab w:val="left" w:pos="449"/>
              </w:tabs>
              <w:spacing w:line="309" w:lineRule="auto"/>
              <w:ind w:right="512"/>
              <w:rPr>
                <w:sz w:val="16"/>
              </w:rPr>
            </w:pPr>
            <w:r>
              <w:rPr>
                <w:w w:val="105"/>
                <w:sz w:val="16"/>
              </w:rPr>
              <w:t xml:space="preserve">Have different text types/genres </w:t>
            </w:r>
            <w:r>
              <w:rPr>
                <w:spacing w:val="-3"/>
                <w:w w:val="105"/>
                <w:sz w:val="16"/>
              </w:rPr>
              <w:t xml:space="preserve">available </w:t>
            </w:r>
            <w:r>
              <w:rPr>
                <w:w w:val="105"/>
                <w:sz w:val="16"/>
              </w:rPr>
              <w:t xml:space="preserve">for children to read </w:t>
            </w:r>
            <w:r>
              <w:rPr>
                <w:spacing w:val="-3"/>
                <w:w w:val="105"/>
                <w:sz w:val="16"/>
              </w:rPr>
              <w:t xml:space="preserve">independently, onscreen and hard format </w:t>
            </w:r>
            <w:r>
              <w:rPr>
                <w:w w:val="105"/>
                <w:sz w:val="16"/>
              </w:rPr>
              <w:t>(including comics, children’s newspapers,</w:t>
            </w:r>
            <w:r>
              <w:rPr>
                <w:spacing w:val="-30"/>
                <w:w w:val="105"/>
                <w:sz w:val="16"/>
              </w:rPr>
              <w:t xml:space="preserve"> </w:t>
            </w:r>
            <w:r>
              <w:rPr>
                <w:spacing w:val="-4"/>
                <w:w w:val="105"/>
                <w:sz w:val="16"/>
              </w:rPr>
              <w:t xml:space="preserve">jokebooks </w:t>
            </w:r>
            <w:r>
              <w:rPr>
                <w:w w:val="105"/>
                <w:sz w:val="16"/>
              </w:rPr>
              <w:t>etc...)</w:t>
            </w:r>
          </w:p>
        </w:tc>
        <w:tc>
          <w:tcPr>
            <w:tcW w:w="4974" w:type="dxa"/>
          </w:tcPr>
          <w:p w14:paraId="40887E4D" w14:textId="77777777" w:rsidR="006712C0" w:rsidRDefault="006712C0" w:rsidP="006712C0">
            <w:pPr>
              <w:pStyle w:val="TableParagraph"/>
              <w:spacing w:before="8"/>
              <w:rPr>
                <w:sz w:val="16"/>
              </w:rPr>
            </w:pPr>
          </w:p>
          <w:p w14:paraId="4F621B6D" w14:textId="77777777" w:rsidR="006712C0" w:rsidRDefault="006712C0" w:rsidP="006712C0">
            <w:pPr>
              <w:pStyle w:val="TableParagraph"/>
              <w:numPr>
                <w:ilvl w:val="0"/>
                <w:numId w:val="5"/>
              </w:numPr>
              <w:tabs>
                <w:tab w:val="left" w:pos="464"/>
              </w:tabs>
              <w:spacing w:before="1"/>
              <w:ind w:hanging="196"/>
              <w:rPr>
                <w:sz w:val="16"/>
              </w:rPr>
            </w:pPr>
            <w:r>
              <w:rPr>
                <w:spacing w:val="-4"/>
                <w:w w:val="105"/>
                <w:sz w:val="16"/>
              </w:rPr>
              <w:t xml:space="preserve">Engages </w:t>
            </w:r>
            <w:r>
              <w:rPr>
                <w:w w:val="105"/>
                <w:sz w:val="16"/>
              </w:rPr>
              <w:t>and enthuses the</w:t>
            </w:r>
            <w:r>
              <w:rPr>
                <w:spacing w:val="-3"/>
                <w:w w:val="105"/>
                <w:sz w:val="16"/>
              </w:rPr>
              <w:t xml:space="preserve"> </w:t>
            </w:r>
            <w:r>
              <w:rPr>
                <w:w w:val="105"/>
                <w:sz w:val="16"/>
              </w:rPr>
              <w:t>children</w:t>
            </w:r>
          </w:p>
          <w:p w14:paraId="01C2FB12" w14:textId="77777777" w:rsidR="006712C0" w:rsidRDefault="006712C0" w:rsidP="006712C0">
            <w:pPr>
              <w:pStyle w:val="TableParagraph"/>
              <w:numPr>
                <w:ilvl w:val="0"/>
                <w:numId w:val="5"/>
              </w:numPr>
              <w:tabs>
                <w:tab w:val="left" w:pos="464"/>
              </w:tabs>
              <w:spacing w:before="56" w:line="312" w:lineRule="auto"/>
              <w:ind w:right="710"/>
              <w:rPr>
                <w:sz w:val="16"/>
              </w:rPr>
            </w:pPr>
            <w:r>
              <w:rPr>
                <w:spacing w:val="-4"/>
                <w:w w:val="105"/>
                <w:sz w:val="16"/>
              </w:rPr>
              <w:t xml:space="preserve">Builds </w:t>
            </w:r>
            <w:r>
              <w:rPr>
                <w:w w:val="105"/>
                <w:sz w:val="16"/>
              </w:rPr>
              <w:t xml:space="preserve">on and </w:t>
            </w:r>
            <w:r>
              <w:rPr>
                <w:spacing w:val="-5"/>
                <w:w w:val="105"/>
                <w:sz w:val="16"/>
              </w:rPr>
              <w:t xml:space="preserve">makes </w:t>
            </w:r>
            <w:r>
              <w:rPr>
                <w:w w:val="105"/>
                <w:sz w:val="16"/>
              </w:rPr>
              <w:t>use of</w:t>
            </w:r>
            <w:r>
              <w:rPr>
                <w:spacing w:val="-14"/>
                <w:w w:val="105"/>
                <w:sz w:val="16"/>
              </w:rPr>
              <w:t xml:space="preserve"> </w:t>
            </w:r>
            <w:r>
              <w:rPr>
                <w:w w:val="105"/>
                <w:sz w:val="16"/>
              </w:rPr>
              <w:t>the children’s reading</w:t>
            </w:r>
            <w:r>
              <w:rPr>
                <w:spacing w:val="-2"/>
                <w:w w:val="105"/>
                <w:sz w:val="16"/>
              </w:rPr>
              <w:t xml:space="preserve"> </w:t>
            </w:r>
            <w:r>
              <w:rPr>
                <w:w w:val="105"/>
                <w:sz w:val="16"/>
              </w:rPr>
              <w:t>preferences</w:t>
            </w:r>
          </w:p>
          <w:p w14:paraId="3026862E" w14:textId="77777777" w:rsidR="006712C0" w:rsidRDefault="006712C0" w:rsidP="006712C0">
            <w:pPr>
              <w:pStyle w:val="TableParagraph"/>
              <w:numPr>
                <w:ilvl w:val="0"/>
                <w:numId w:val="5"/>
              </w:numPr>
              <w:tabs>
                <w:tab w:val="left" w:pos="464"/>
              </w:tabs>
              <w:spacing w:before="1" w:line="312" w:lineRule="auto"/>
              <w:ind w:right="754"/>
              <w:rPr>
                <w:sz w:val="16"/>
              </w:rPr>
            </w:pPr>
            <w:r>
              <w:rPr>
                <w:spacing w:val="-5"/>
                <w:w w:val="105"/>
                <w:sz w:val="16"/>
              </w:rPr>
              <w:t>Demons</w:t>
            </w:r>
            <w:r>
              <w:rPr>
                <w:w w:val="105"/>
                <w:sz w:val="16"/>
              </w:rPr>
              <w:t>trates</w:t>
            </w:r>
            <w:r>
              <w:rPr>
                <w:spacing w:val="-8"/>
                <w:w w:val="105"/>
                <w:sz w:val="16"/>
              </w:rPr>
              <w:t xml:space="preserve"> </w:t>
            </w:r>
            <w:r>
              <w:rPr>
                <w:w w:val="105"/>
                <w:sz w:val="16"/>
              </w:rPr>
              <w:t>knowledge</w:t>
            </w:r>
            <w:r>
              <w:rPr>
                <w:spacing w:val="-12"/>
                <w:w w:val="105"/>
                <w:sz w:val="16"/>
              </w:rPr>
              <w:t xml:space="preserve"> </w:t>
            </w:r>
            <w:r>
              <w:rPr>
                <w:w w:val="105"/>
                <w:sz w:val="16"/>
              </w:rPr>
              <w:t>of</w:t>
            </w:r>
            <w:r>
              <w:rPr>
                <w:spacing w:val="-6"/>
                <w:w w:val="105"/>
                <w:sz w:val="16"/>
              </w:rPr>
              <w:t xml:space="preserve"> </w:t>
            </w:r>
            <w:r>
              <w:rPr>
                <w:w w:val="105"/>
                <w:sz w:val="16"/>
              </w:rPr>
              <w:t>a range of children’s</w:t>
            </w:r>
            <w:r>
              <w:rPr>
                <w:spacing w:val="6"/>
                <w:w w:val="105"/>
                <w:sz w:val="16"/>
              </w:rPr>
              <w:t xml:space="preserve"> </w:t>
            </w:r>
            <w:r>
              <w:rPr>
                <w:w w:val="105"/>
                <w:sz w:val="16"/>
              </w:rPr>
              <w:t>literature</w:t>
            </w:r>
          </w:p>
          <w:p w14:paraId="50F665BC" w14:textId="77777777" w:rsidR="006712C0" w:rsidRDefault="006712C0" w:rsidP="006712C0">
            <w:pPr>
              <w:pStyle w:val="TableParagraph"/>
              <w:numPr>
                <w:ilvl w:val="0"/>
                <w:numId w:val="5"/>
              </w:numPr>
              <w:tabs>
                <w:tab w:val="left" w:pos="464"/>
              </w:tabs>
              <w:spacing w:before="7" w:line="307" w:lineRule="auto"/>
              <w:ind w:right="528"/>
              <w:jc w:val="both"/>
              <w:rPr>
                <w:sz w:val="16"/>
              </w:rPr>
            </w:pPr>
            <w:r>
              <w:rPr>
                <w:spacing w:val="-5"/>
                <w:w w:val="105"/>
                <w:sz w:val="16"/>
              </w:rPr>
              <w:t xml:space="preserve">Plans </w:t>
            </w:r>
            <w:r>
              <w:rPr>
                <w:w w:val="105"/>
                <w:sz w:val="16"/>
              </w:rPr>
              <w:t xml:space="preserve">exciting experiences </w:t>
            </w:r>
            <w:r>
              <w:rPr>
                <w:spacing w:val="-4"/>
                <w:w w:val="105"/>
                <w:sz w:val="16"/>
              </w:rPr>
              <w:t xml:space="preserve">linked </w:t>
            </w:r>
            <w:r>
              <w:rPr>
                <w:w w:val="105"/>
                <w:sz w:val="16"/>
              </w:rPr>
              <w:t>to reading e.g., library visits, book shops to purchase books for the school</w:t>
            </w:r>
            <w:r>
              <w:rPr>
                <w:spacing w:val="8"/>
                <w:w w:val="105"/>
                <w:sz w:val="16"/>
              </w:rPr>
              <w:t xml:space="preserve"> </w:t>
            </w:r>
            <w:r>
              <w:rPr>
                <w:w w:val="105"/>
                <w:sz w:val="16"/>
              </w:rPr>
              <w:t>library</w:t>
            </w:r>
          </w:p>
          <w:p w14:paraId="17A9B1AB" w14:textId="77777777" w:rsidR="006712C0" w:rsidRPr="00165B52" w:rsidRDefault="006712C0" w:rsidP="006712C0">
            <w:pPr>
              <w:pStyle w:val="TableParagraph"/>
              <w:numPr>
                <w:ilvl w:val="0"/>
                <w:numId w:val="5"/>
              </w:numPr>
              <w:tabs>
                <w:tab w:val="left" w:pos="464"/>
              </w:tabs>
              <w:spacing w:line="312" w:lineRule="auto"/>
              <w:ind w:right="598"/>
              <w:rPr>
                <w:sz w:val="16"/>
              </w:rPr>
            </w:pPr>
            <w:r>
              <w:rPr>
                <w:spacing w:val="-4"/>
                <w:w w:val="105"/>
                <w:sz w:val="16"/>
              </w:rPr>
              <w:t xml:space="preserve">Regularly </w:t>
            </w:r>
            <w:r>
              <w:rPr>
                <w:w w:val="105"/>
                <w:sz w:val="16"/>
              </w:rPr>
              <w:t>reads to children, with expression and enthusiasm, to enjoy stories and to introduce children</w:t>
            </w:r>
            <w:r>
              <w:rPr>
                <w:spacing w:val="-4"/>
                <w:w w:val="105"/>
                <w:sz w:val="16"/>
              </w:rPr>
              <w:t xml:space="preserve"> </w:t>
            </w:r>
            <w:r>
              <w:rPr>
                <w:w w:val="105"/>
                <w:sz w:val="16"/>
              </w:rPr>
              <w:t>to</w:t>
            </w:r>
            <w:r>
              <w:rPr>
                <w:sz w:val="16"/>
              </w:rPr>
              <w:t xml:space="preserve"> </w:t>
            </w:r>
            <w:r w:rsidRPr="00165B52">
              <w:rPr>
                <w:w w:val="105"/>
                <w:sz w:val="16"/>
              </w:rPr>
              <w:t>a range of genre and authors.</w:t>
            </w:r>
          </w:p>
          <w:p w14:paraId="6411B4D3" w14:textId="77777777" w:rsidR="006712C0" w:rsidRDefault="006712C0" w:rsidP="006712C0">
            <w:pPr>
              <w:pStyle w:val="TableParagraph"/>
              <w:numPr>
                <w:ilvl w:val="0"/>
                <w:numId w:val="5"/>
              </w:numPr>
              <w:tabs>
                <w:tab w:val="left" w:pos="464"/>
              </w:tabs>
              <w:spacing w:before="62" w:line="314" w:lineRule="auto"/>
              <w:ind w:right="202"/>
              <w:jc w:val="both"/>
              <w:rPr>
                <w:sz w:val="16"/>
              </w:rPr>
            </w:pPr>
            <w:r>
              <w:rPr>
                <w:w w:val="105"/>
                <w:sz w:val="16"/>
              </w:rPr>
              <w:t>Encourages children to express their own opinions of a text and ask their own questions.</w:t>
            </w:r>
          </w:p>
        </w:tc>
      </w:tr>
      <w:tr w:rsidR="006712C0" w14:paraId="6F67B0E3" w14:textId="77777777" w:rsidTr="0055406F">
        <w:trPr>
          <w:trHeight w:val="1396"/>
        </w:trPr>
        <w:tc>
          <w:tcPr>
            <w:tcW w:w="3471" w:type="dxa"/>
          </w:tcPr>
          <w:p w14:paraId="08A7487C" w14:textId="77777777" w:rsidR="006712C0" w:rsidRDefault="006712C0" w:rsidP="006712C0">
            <w:pPr>
              <w:pStyle w:val="TableParagraph"/>
              <w:spacing w:before="174" w:line="252" w:lineRule="auto"/>
              <w:ind w:left="270" w:right="925"/>
              <w:rPr>
                <w:b/>
                <w:sz w:val="21"/>
              </w:rPr>
            </w:pPr>
            <w:r>
              <w:rPr>
                <w:b/>
                <w:sz w:val="21"/>
              </w:rPr>
              <w:t>P.4 Integrate a range of assessment</w:t>
            </w:r>
          </w:p>
          <w:p w14:paraId="14947D57" w14:textId="77777777" w:rsidR="006712C0" w:rsidRDefault="006712C0" w:rsidP="006712C0">
            <w:pPr>
              <w:pStyle w:val="TableParagraph"/>
              <w:spacing w:before="2"/>
              <w:ind w:left="270"/>
              <w:rPr>
                <w:b/>
                <w:sz w:val="21"/>
              </w:rPr>
            </w:pPr>
            <w:r>
              <w:rPr>
                <w:b/>
                <w:sz w:val="21"/>
              </w:rPr>
              <w:t>strategies</w:t>
            </w:r>
          </w:p>
        </w:tc>
        <w:tc>
          <w:tcPr>
            <w:tcW w:w="3454" w:type="dxa"/>
          </w:tcPr>
          <w:p w14:paraId="1F99203D" w14:textId="77777777" w:rsidR="006712C0" w:rsidRDefault="006712C0" w:rsidP="006712C0">
            <w:pPr>
              <w:pStyle w:val="TableParagraph"/>
              <w:spacing w:before="174" w:line="252" w:lineRule="auto"/>
              <w:ind w:left="254" w:right="621"/>
              <w:rPr>
                <w:b/>
                <w:sz w:val="21"/>
              </w:rPr>
            </w:pPr>
            <w:r>
              <w:rPr>
                <w:b/>
                <w:sz w:val="21"/>
              </w:rPr>
              <w:t>P.5 Model and promote a language rich curriculum</w:t>
            </w:r>
          </w:p>
        </w:tc>
        <w:tc>
          <w:tcPr>
            <w:tcW w:w="4974" w:type="dxa"/>
          </w:tcPr>
          <w:p w14:paraId="50768F63" w14:textId="77777777" w:rsidR="006712C0" w:rsidRDefault="006712C0" w:rsidP="006712C0">
            <w:pPr>
              <w:pStyle w:val="TableParagraph"/>
              <w:spacing w:before="174" w:line="259" w:lineRule="auto"/>
              <w:ind w:left="268" w:right="675"/>
              <w:jc w:val="both"/>
              <w:rPr>
                <w:b/>
                <w:sz w:val="21"/>
              </w:rPr>
            </w:pPr>
            <w:r>
              <w:rPr>
                <w:b/>
                <w:sz w:val="21"/>
              </w:rPr>
              <w:t xml:space="preserve">P.6 Promote and develop </w:t>
            </w:r>
            <w:r>
              <w:rPr>
                <w:b/>
                <w:w w:val="95"/>
                <w:sz w:val="21"/>
              </w:rPr>
              <w:t xml:space="preserve">home/community/school </w:t>
            </w:r>
            <w:r>
              <w:rPr>
                <w:b/>
                <w:sz w:val="21"/>
              </w:rPr>
              <w:t>partnership</w:t>
            </w:r>
          </w:p>
        </w:tc>
      </w:tr>
      <w:tr w:rsidR="006712C0" w14:paraId="3D6690F5" w14:textId="77777777" w:rsidTr="0055406F">
        <w:trPr>
          <w:trHeight w:val="3993"/>
        </w:trPr>
        <w:tc>
          <w:tcPr>
            <w:tcW w:w="3471" w:type="dxa"/>
          </w:tcPr>
          <w:p w14:paraId="77F9F231" w14:textId="77777777" w:rsidR="006712C0" w:rsidRDefault="006712C0" w:rsidP="006712C0">
            <w:pPr>
              <w:pStyle w:val="TableParagraph"/>
              <w:spacing w:before="11"/>
              <w:rPr>
                <w:sz w:val="16"/>
              </w:rPr>
            </w:pPr>
          </w:p>
          <w:p w14:paraId="4ACD3A36" w14:textId="77777777" w:rsidR="006712C0" w:rsidRDefault="006712C0" w:rsidP="006712C0">
            <w:pPr>
              <w:pStyle w:val="TableParagraph"/>
              <w:numPr>
                <w:ilvl w:val="0"/>
                <w:numId w:val="4"/>
              </w:numPr>
              <w:tabs>
                <w:tab w:val="left" w:pos="452"/>
              </w:tabs>
              <w:spacing w:line="312" w:lineRule="auto"/>
              <w:ind w:right="446"/>
              <w:jc w:val="both"/>
              <w:rPr>
                <w:sz w:val="16"/>
              </w:rPr>
            </w:pPr>
            <w:r>
              <w:rPr>
                <w:w w:val="105"/>
                <w:sz w:val="16"/>
              </w:rPr>
              <w:t xml:space="preserve"> </w:t>
            </w:r>
            <w:r>
              <w:rPr>
                <w:spacing w:val="2"/>
                <w:w w:val="105"/>
                <w:sz w:val="16"/>
              </w:rPr>
              <w:t xml:space="preserve">Records information on </w:t>
            </w:r>
            <w:r>
              <w:rPr>
                <w:w w:val="105"/>
                <w:sz w:val="16"/>
              </w:rPr>
              <w:t>a target</w:t>
            </w:r>
            <w:r>
              <w:rPr>
                <w:spacing w:val="-26"/>
                <w:w w:val="105"/>
                <w:sz w:val="16"/>
              </w:rPr>
              <w:t xml:space="preserve"> </w:t>
            </w:r>
            <w:r>
              <w:rPr>
                <w:w w:val="105"/>
                <w:sz w:val="16"/>
              </w:rPr>
              <w:t>group of children, in relation to learning objectives, both formative and summative (statutory and non-statutory)</w:t>
            </w:r>
          </w:p>
          <w:p w14:paraId="3E3EFF8F" w14:textId="77777777" w:rsidR="006712C0" w:rsidRDefault="006712C0" w:rsidP="006712C0">
            <w:pPr>
              <w:pStyle w:val="TableParagraph"/>
              <w:numPr>
                <w:ilvl w:val="0"/>
                <w:numId w:val="4"/>
              </w:numPr>
              <w:tabs>
                <w:tab w:val="left" w:pos="452"/>
              </w:tabs>
              <w:spacing w:before="3" w:line="312" w:lineRule="auto"/>
              <w:ind w:right="427"/>
              <w:rPr>
                <w:sz w:val="16"/>
              </w:rPr>
            </w:pPr>
            <w:r>
              <w:rPr>
                <w:w w:val="105"/>
                <w:sz w:val="16"/>
              </w:rPr>
              <w:t xml:space="preserve">Uses a range of questions to assess and develop </w:t>
            </w:r>
            <w:r>
              <w:rPr>
                <w:spacing w:val="-3"/>
                <w:w w:val="105"/>
                <w:sz w:val="16"/>
              </w:rPr>
              <w:t xml:space="preserve">language </w:t>
            </w:r>
            <w:r>
              <w:rPr>
                <w:w w:val="105"/>
                <w:sz w:val="16"/>
              </w:rPr>
              <w:t>comprehension of</w:t>
            </w:r>
            <w:r>
              <w:rPr>
                <w:spacing w:val="-9"/>
                <w:w w:val="105"/>
                <w:sz w:val="16"/>
              </w:rPr>
              <w:t xml:space="preserve"> independent reading (word recognition).</w:t>
            </w:r>
          </w:p>
          <w:p w14:paraId="11DEF7E7" w14:textId="77777777" w:rsidR="006712C0" w:rsidRDefault="006712C0" w:rsidP="006712C0">
            <w:pPr>
              <w:pStyle w:val="TableParagraph"/>
              <w:spacing w:line="174" w:lineRule="exact"/>
              <w:ind w:left="451"/>
              <w:rPr>
                <w:sz w:val="16"/>
              </w:rPr>
            </w:pPr>
            <w:r>
              <w:rPr>
                <w:w w:val="105"/>
                <w:sz w:val="16"/>
              </w:rPr>
              <w:t>e.g. inferential, deductive, evaluative.</w:t>
            </w:r>
          </w:p>
          <w:p w14:paraId="31D9226C" w14:textId="77777777" w:rsidR="006712C0" w:rsidRDefault="006712C0" w:rsidP="006712C0">
            <w:pPr>
              <w:pStyle w:val="TableParagraph"/>
              <w:numPr>
                <w:ilvl w:val="0"/>
                <w:numId w:val="3"/>
              </w:numPr>
              <w:tabs>
                <w:tab w:val="left" w:pos="452"/>
              </w:tabs>
              <w:spacing w:before="66" w:line="312" w:lineRule="auto"/>
              <w:ind w:right="856"/>
              <w:rPr>
                <w:sz w:val="16"/>
              </w:rPr>
            </w:pPr>
            <w:r>
              <w:rPr>
                <w:spacing w:val="-3"/>
                <w:w w:val="105"/>
                <w:sz w:val="16"/>
              </w:rPr>
              <w:t>Involves</w:t>
            </w:r>
            <w:r>
              <w:rPr>
                <w:spacing w:val="-11"/>
                <w:w w:val="105"/>
                <w:sz w:val="16"/>
              </w:rPr>
              <w:t xml:space="preserve"> </w:t>
            </w:r>
            <w:r>
              <w:rPr>
                <w:w w:val="105"/>
                <w:sz w:val="16"/>
              </w:rPr>
              <w:t>children</w:t>
            </w:r>
            <w:r>
              <w:rPr>
                <w:spacing w:val="-5"/>
                <w:w w:val="105"/>
                <w:sz w:val="16"/>
              </w:rPr>
              <w:t xml:space="preserve"> </w:t>
            </w:r>
            <w:r>
              <w:rPr>
                <w:w w:val="105"/>
                <w:sz w:val="16"/>
              </w:rPr>
              <w:t>in</w:t>
            </w:r>
            <w:r>
              <w:rPr>
                <w:spacing w:val="-12"/>
                <w:w w:val="105"/>
                <w:sz w:val="16"/>
              </w:rPr>
              <w:t xml:space="preserve"> </w:t>
            </w:r>
            <w:r>
              <w:rPr>
                <w:w w:val="105"/>
                <w:sz w:val="16"/>
              </w:rPr>
              <w:t>their</w:t>
            </w:r>
            <w:r>
              <w:rPr>
                <w:spacing w:val="-10"/>
                <w:w w:val="105"/>
                <w:sz w:val="16"/>
              </w:rPr>
              <w:t xml:space="preserve"> </w:t>
            </w:r>
            <w:r>
              <w:rPr>
                <w:w w:val="105"/>
                <w:sz w:val="16"/>
              </w:rPr>
              <w:t>own assessment</w:t>
            </w:r>
          </w:p>
          <w:p w14:paraId="720A6A57" w14:textId="77777777" w:rsidR="006712C0" w:rsidRDefault="006712C0" w:rsidP="006712C0">
            <w:pPr>
              <w:pStyle w:val="TableParagraph"/>
              <w:numPr>
                <w:ilvl w:val="0"/>
                <w:numId w:val="3"/>
              </w:numPr>
              <w:tabs>
                <w:tab w:val="left" w:pos="452"/>
              </w:tabs>
              <w:spacing w:before="49" w:line="249" w:lineRule="auto"/>
              <w:ind w:right="1083"/>
              <w:rPr>
                <w:sz w:val="16"/>
              </w:rPr>
            </w:pPr>
            <w:r>
              <w:rPr>
                <w:w w:val="105"/>
                <w:sz w:val="16"/>
              </w:rPr>
              <w:t>Uses</w:t>
            </w:r>
            <w:r>
              <w:rPr>
                <w:spacing w:val="-24"/>
                <w:w w:val="105"/>
                <w:sz w:val="16"/>
              </w:rPr>
              <w:t xml:space="preserve"> </w:t>
            </w:r>
            <w:r>
              <w:rPr>
                <w:w w:val="105"/>
                <w:sz w:val="16"/>
              </w:rPr>
              <w:t>relevant</w:t>
            </w:r>
            <w:r>
              <w:rPr>
                <w:spacing w:val="-25"/>
                <w:w w:val="105"/>
                <w:sz w:val="16"/>
              </w:rPr>
              <w:t xml:space="preserve"> </w:t>
            </w:r>
            <w:r>
              <w:rPr>
                <w:w w:val="105"/>
                <w:sz w:val="16"/>
              </w:rPr>
              <w:t>data</w:t>
            </w:r>
            <w:r>
              <w:rPr>
                <w:spacing w:val="-17"/>
                <w:w w:val="105"/>
                <w:sz w:val="16"/>
              </w:rPr>
              <w:t xml:space="preserve"> </w:t>
            </w:r>
            <w:r>
              <w:rPr>
                <w:w w:val="105"/>
                <w:sz w:val="16"/>
              </w:rPr>
              <w:t>to support teaching and learning;</w:t>
            </w:r>
            <w:r>
              <w:rPr>
                <w:spacing w:val="-21"/>
                <w:w w:val="105"/>
                <w:sz w:val="16"/>
              </w:rPr>
              <w:t xml:space="preserve"> </w:t>
            </w:r>
            <w:r>
              <w:rPr>
                <w:w w:val="105"/>
                <w:sz w:val="16"/>
              </w:rPr>
              <w:t>track progress;</w:t>
            </w:r>
            <w:r>
              <w:rPr>
                <w:spacing w:val="-24"/>
                <w:w w:val="105"/>
                <w:sz w:val="16"/>
              </w:rPr>
              <w:t xml:space="preserve"> </w:t>
            </w:r>
            <w:r>
              <w:rPr>
                <w:w w:val="105"/>
                <w:sz w:val="16"/>
              </w:rPr>
              <w:t>set targets</w:t>
            </w:r>
          </w:p>
        </w:tc>
        <w:tc>
          <w:tcPr>
            <w:tcW w:w="3454" w:type="dxa"/>
          </w:tcPr>
          <w:p w14:paraId="149E7508" w14:textId="77777777" w:rsidR="006712C0" w:rsidRDefault="006712C0" w:rsidP="006712C0">
            <w:pPr>
              <w:pStyle w:val="TableParagraph"/>
              <w:spacing w:before="11"/>
              <w:rPr>
                <w:sz w:val="16"/>
              </w:rPr>
            </w:pPr>
          </w:p>
          <w:p w14:paraId="1DFC7D43" w14:textId="77777777" w:rsidR="006712C0" w:rsidRDefault="006712C0" w:rsidP="006712C0">
            <w:pPr>
              <w:pStyle w:val="TableParagraph"/>
              <w:numPr>
                <w:ilvl w:val="0"/>
                <w:numId w:val="2"/>
              </w:numPr>
              <w:tabs>
                <w:tab w:val="left" w:pos="449"/>
              </w:tabs>
              <w:spacing w:line="312" w:lineRule="auto"/>
              <w:ind w:right="682"/>
              <w:jc w:val="both"/>
              <w:rPr>
                <w:sz w:val="16"/>
              </w:rPr>
            </w:pPr>
            <w:r>
              <w:rPr>
                <w:w w:val="105"/>
                <w:sz w:val="16"/>
              </w:rPr>
              <w:t xml:space="preserve">Provides </w:t>
            </w:r>
            <w:r>
              <w:rPr>
                <w:spacing w:val="2"/>
                <w:w w:val="105"/>
                <w:sz w:val="16"/>
              </w:rPr>
              <w:t xml:space="preserve">opportunities </w:t>
            </w:r>
            <w:r>
              <w:rPr>
                <w:w w:val="105"/>
                <w:sz w:val="16"/>
              </w:rPr>
              <w:t>for talk for lear</w:t>
            </w:r>
            <w:r>
              <w:rPr>
                <w:spacing w:val="2"/>
                <w:w w:val="105"/>
                <w:sz w:val="16"/>
              </w:rPr>
              <w:t xml:space="preserve">ning </w:t>
            </w:r>
            <w:r>
              <w:rPr>
                <w:spacing w:val="4"/>
                <w:w w:val="105"/>
                <w:sz w:val="16"/>
              </w:rPr>
              <w:t xml:space="preserve">e.g. </w:t>
            </w:r>
            <w:r>
              <w:rPr>
                <w:spacing w:val="5"/>
                <w:w w:val="105"/>
                <w:sz w:val="16"/>
              </w:rPr>
              <w:t>talk</w:t>
            </w:r>
            <w:r>
              <w:rPr>
                <w:spacing w:val="-30"/>
                <w:w w:val="105"/>
                <w:sz w:val="16"/>
              </w:rPr>
              <w:t xml:space="preserve"> </w:t>
            </w:r>
            <w:r>
              <w:rPr>
                <w:spacing w:val="4"/>
                <w:w w:val="105"/>
                <w:sz w:val="16"/>
              </w:rPr>
              <w:t xml:space="preserve">partners, </w:t>
            </w:r>
            <w:r>
              <w:rPr>
                <w:w w:val="105"/>
                <w:sz w:val="16"/>
              </w:rPr>
              <w:t>collaborative work</w:t>
            </w:r>
          </w:p>
          <w:p w14:paraId="7A5E4682" w14:textId="77777777" w:rsidR="006712C0" w:rsidRDefault="006712C0" w:rsidP="006712C0">
            <w:pPr>
              <w:pStyle w:val="TableParagraph"/>
              <w:numPr>
                <w:ilvl w:val="0"/>
                <w:numId w:val="2"/>
              </w:numPr>
              <w:tabs>
                <w:tab w:val="left" w:pos="449"/>
              </w:tabs>
              <w:spacing w:before="3" w:line="312" w:lineRule="auto"/>
              <w:ind w:right="747"/>
              <w:rPr>
                <w:sz w:val="16"/>
              </w:rPr>
            </w:pPr>
            <w:r>
              <w:rPr>
                <w:w w:val="105"/>
                <w:sz w:val="16"/>
              </w:rPr>
              <w:t xml:space="preserve">Teaches vocabulary </w:t>
            </w:r>
            <w:r>
              <w:rPr>
                <w:spacing w:val="-3"/>
                <w:w w:val="105"/>
                <w:sz w:val="16"/>
              </w:rPr>
              <w:t xml:space="preserve">development </w:t>
            </w:r>
            <w:r>
              <w:rPr>
                <w:w w:val="105"/>
                <w:sz w:val="16"/>
              </w:rPr>
              <w:t>through</w:t>
            </w:r>
            <w:r>
              <w:rPr>
                <w:spacing w:val="-10"/>
                <w:w w:val="105"/>
                <w:sz w:val="16"/>
              </w:rPr>
              <w:t xml:space="preserve"> </w:t>
            </w:r>
            <w:r>
              <w:rPr>
                <w:w w:val="105"/>
                <w:sz w:val="16"/>
              </w:rPr>
              <w:t xml:space="preserve">literature and </w:t>
            </w:r>
            <w:r>
              <w:rPr>
                <w:spacing w:val="2"/>
                <w:w w:val="105"/>
                <w:sz w:val="16"/>
              </w:rPr>
              <w:t xml:space="preserve">cross- </w:t>
            </w:r>
            <w:r>
              <w:rPr>
                <w:w w:val="105"/>
                <w:sz w:val="16"/>
              </w:rPr>
              <w:t>curricular work</w:t>
            </w:r>
          </w:p>
          <w:p w14:paraId="0DC3DAE5" w14:textId="77777777" w:rsidR="006712C0" w:rsidRPr="008132BA" w:rsidRDefault="006712C0" w:rsidP="006712C0">
            <w:pPr>
              <w:pStyle w:val="TableParagraph"/>
              <w:numPr>
                <w:ilvl w:val="0"/>
                <w:numId w:val="2"/>
              </w:numPr>
              <w:tabs>
                <w:tab w:val="left" w:pos="449"/>
              </w:tabs>
              <w:spacing w:before="5" w:line="307" w:lineRule="auto"/>
              <w:ind w:right="1067"/>
              <w:rPr>
                <w:sz w:val="16"/>
              </w:rPr>
            </w:pPr>
            <w:r>
              <w:rPr>
                <w:spacing w:val="-5"/>
                <w:w w:val="105"/>
                <w:sz w:val="16"/>
              </w:rPr>
              <w:t xml:space="preserve">Makes </w:t>
            </w:r>
            <w:r>
              <w:rPr>
                <w:w w:val="105"/>
                <w:sz w:val="16"/>
              </w:rPr>
              <w:t xml:space="preserve">use of the classroom environment </w:t>
            </w:r>
            <w:r>
              <w:rPr>
                <w:spacing w:val="-6"/>
                <w:w w:val="105"/>
                <w:sz w:val="16"/>
              </w:rPr>
              <w:t xml:space="preserve">to </w:t>
            </w:r>
            <w:r>
              <w:rPr>
                <w:spacing w:val="-4"/>
                <w:w w:val="105"/>
                <w:sz w:val="16"/>
              </w:rPr>
              <w:t xml:space="preserve">promote </w:t>
            </w:r>
            <w:r>
              <w:rPr>
                <w:w w:val="105"/>
                <w:sz w:val="16"/>
              </w:rPr>
              <w:t xml:space="preserve">and support the </w:t>
            </w:r>
            <w:r>
              <w:rPr>
                <w:spacing w:val="-4"/>
                <w:w w:val="105"/>
                <w:sz w:val="16"/>
              </w:rPr>
              <w:t xml:space="preserve">skills </w:t>
            </w:r>
            <w:r>
              <w:rPr>
                <w:w w:val="105"/>
                <w:sz w:val="16"/>
              </w:rPr>
              <w:t xml:space="preserve">of word recognition, </w:t>
            </w:r>
            <w:r>
              <w:rPr>
                <w:spacing w:val="-3"/>
                <w:w w:val="105"/>
                <w:sz w:val="16"/>
              </w:rPr>
              <w:t>language</w:t>
            </w:r>
            <w:r>
              <w:rPr>
                <w:sz w:val="16"/>
              </w:rPr>
              <w:t xml:space="preserve"> </w:t>
            </w:r>
            <w:r w:rsidRPr="008132BA">
              <w:rPr>
                <w:w w:val="105"/>
                <w:sz w:val="16"/>
              </w:rPr>
              <w:t xml:space="preserve">comprehension and reading </w:t>
            </w:r>
            <w:r w:rsidRPr="008132BA">
              <w:rPr>
                <w:spacing w:val="-5"/>
                <w:w w:val="105"/>
                <w:sz w:val="16"/>
              </w:rPr>
              <w:t xml:space="preserve">for </w:t>
            </w:r>
            <w:r w:rsidRPr="008132BA">
              <w:rPr>
                <w:w w:val="105"/>
                <w:sz w:val="16"/>
              </w:rPr>
              <w:t>pleasure</w:t>
            </w:r>
          </w:p>
          <w:p w14:paraId="2DB14BCC" w14:textId="77777777" w:rsidR="006712C0" w:rsidRDefault="006712C0" w:rsidP="006712C0">
            <w:pPr>
              <w:pStyle w:val="TableParagraph"/>
              <w:numPr>
                <w:ilvl w:val="0"/>
                <w:numId w:val="2"/>
              </w:numPr>
              <w:tabs>
                <w:tab w:val="left" w:pos="449"/>
              </w:tabs>
              <w:spacing w:before="4"/>
              <w:rPr>
                <w:sz w:val="16"/>
              </w:rPr>
            </w:pPr>
            <w:r>
              <w:rPr>
                <w:w w:val="105"/>
                <w:sz w:val="16"/>
              </w:rPr>
              <w:t>Supports reading through the</w:t>
            </w:r>
            <w:r>
              <w:rPr>
                <w:spacing w:val="-7"/>
                <w:w w:val="105"/>
                <w:sz w:val="16"/>
              </w:rPr>
              <w:t xml:space="preserve"> </w:t>
            </w:r>
            <w:r>
              <w:rPr>
                <w:w w:val="105"/>
                <w:sz w:val="16"/>
              </w:rPr>
              <w:t>use</w:t>
            </w:r>
          </w:p>
          <w:p w14:paraId="05B5AB54" w14:textId="77777777" w:rsidR="006712C0" w:rsidRDefault="006712C0" w:rsidP="006712C0">
            <w:pPr>
              <w:pStyle w:val="TableParagraph"/>
              <w:spacing w:before="15" w:line="220" w:lineRule="atLeast"/>
              <w:ind w:left="448" w:right="916"/>
              <w:rPr>
                <w:sz w:val="16"/>
              </w:rPr>
            </w:pPr>
            <w:r>
              <w:rPr>
                <w:w w:val="105"/>
                <w:sz w:val="16"/>
              </w:rPr>
              <w:t>of drama e.g. role play, hot- seating, puppetry</w:t>
            </w:r>
          </w:p>
        </w:tc>
        <w:tc>
          <w:tcPr>
            <w:tcW w:w="4974" w:type="dxa"/>
          </w:tcPr>
          <w:p w14:paraId="257A5D4E" w14:textId="77777777" w:rsidR="006712C0" w:rsidRDefault="006712C0" w:rsidP="006712C0">
            <w:pPr>
              <w:pStyle w:val="TableParagraph"/>
              <w:spacing w:before="11"/>
              <w:rPr>
                <w:sz w:val="16"/>
              </w:rPr>
            </w:pPr>
          </w:p>
          <w:p w14:paraId="625A3E1E" w14:textId="77777777" w:rsidR="006712C0" w:rsidRDefault="006712C0" w:rsidP="006712C0">
            <w:pPr>
              <w:pStyle w:val="TableParagraph"/>
              <w:numPr>
                <w:ilvl w:val="0"/>
                <w:numId w:val="1"/>
              </w:numPr>
              <w:tabs>
                <w:tab w:val="left" w:pos="464"/>
              </w:tabs>
              <w:spacing w:line="312" w:lineRule="auto"/>
              <w:ind w:right="458"/>
              <w:rPr>
                <w:sz w:val="16"/>
              </w:rPr>
            </w:pPr>
            <w:r>
              <w:rPr>
                <w:w w:val="105"/>
                <w:sz w:val="16"/>
              </w:rPr>
              <w:t xml:space="preserve">Uses effective system of </w:t>
            </w:r>
            <w:r>
              <w:rPr>
                <w:spacing w:val="-4"/>
                <w:w w:val="105"/>
                <w:sz w:val="16"/>
              </w:rPr>
              <w:t xml:space="preserve">communication </w:t>
            </w:r>
            <w:r>
              <w:rPr>
                <w:w w:val="105"/>
                <w:sz w:val="16"/>
              </w:rPr>
              <w:t>between</w:t>
            </w:r>
            <w:r>
              <w:rPr>
                <w:spacing w:val="-24"/>
                <w:w w:val="105"/>
                <w:sz w:val="16"/>
              </w:rPr>
              <w:t xml:space="preserve"> </w:t>
            </w:r>
            <w:r>
              <w:rPr>
                <w:w w:val="105"/>
                <w:sz w:val="16"/>
              </w:rPr>
              <w:t>home and school</w:t>
            </w:r>
          </w:p>
          <w:p w14:paraId="3B0DFB5C" w14:textId="77777777" w:rsidR="006712C0" w:rsidRDefault="006712C0" w:rsidP="006712C0">
            <w:pPr>
              <w:pStyle w:val="TableParagraph"/>
              <w:numPr>
                <w:ilvl w:val="0"/>
                <w:numId w:val="1"/>
              </w:numPr>
              <w:tabs>
                <w:tab w:val="left" w:pos="464"/>
              </w:tabs>
              <w:spacing w:before="3" w:line="309" w:lineRule="auto"/>
              <w:ind w:right="501"/>
              <w:rPr>
                <w:sz w:val="16"/>
              </w:rPr>
            </w:pPr>
            <w:r>
              <w:rPr>
                <w:spacing w:val="-4"/>
                <w:w w:val="105"/>
                <w:sz w:val="16"/>
              </w:rPr>
              <w:t xml:space="preserve">Provides </w:t>
            </w:r>
            <w:r>
              <w:rPr>
                <w:spacing w:val="-3"/>
                <w:w w:val="105"/>
                <w:sz w:val="16"/>
              </w:rPr>
              <w:t xml:space="preserve">opportunities </w:t>
            </w:r>
            <w:r>
              <w:rPr>
                <w:w w:val="105"/>
                <w:sz w:val="16"/>
              </w:rPr>
              <w:t>for parents/ carers to develop their</w:t>
            </w:r>
            <w:r>
              <w:rPr>
                <w:spacing w:val="-7"/>
                <w:w w:val="105"/>
                <w:sz w:val="16"/>
              </w:rPr>
              <w:t xml:space="preserve"> </w:t>
            </w:r>
            <w:r>
              <w:rPr>
                <w:spacing w:val="6"/>
                <w:w w:val="105"/>
                <w:sz w:val="16"/>
              </w:rPr>
              <w:t>own</w:t>
            </w:r>
          </w:p>
          <w:p w14:paraId="2270D8EF" w14:textId="77777777" w:rsidR="006712C0" w:rsidRDefault="006712C0" w:rsidP="006712C0">
            <w:pPr>
              <w:pStyle w:val="TableParagraph"/>
              <w:spacing w:before="3" w:line="316" w:lineRule="auto"/>
              <w:ind w:left="463" w:right="307"/>
              <w:rPr>
                <w:w w:val="105"/>
                <w:sz w:val="16"/>
              </w:rPr>
            </w:pPr>
            <w:r>
              <w:rPr>
                <w:w w:val="105"/>
                <w:sz w:val="16"/>
              </w:rPr>
              <w:t>know ledge and understanding of the teaching of reading</w:t>
            </w:r>
          </w:p>
          <w:p w14:paraId="5E3EFA80" w14:textId="77777777" w:rsidR="006712C0" w:rsidRDefault="006712C0" w:rsidP="006712C0">
            <w:pPr>
              <w:pStyle w:val="TableParagraph"/>
              <w:numPr>
                <w:ilvl w:val="0"/>
                <w:numId w:val="1"/>
              </w:numPr>
              <w:spacing w:before="3" w:line="316" w:lineRule="auto"/>
              <w:ind w:right="307"/>
              <w:rPr>
                <w:w w:val="105"/>
                <w:sz w:val="16"/>
              </w:rPr>
            </w:pPr>
            <w:r>
              <w:rPr>
                <w:w w:val="105"/>
                <w:sz w:val="16"/>
              </w:rPr>
              <w:t>Encourages community involvement e.g. reading groups for the elderly</w:t>
            </w:r>
          </w:p>
          <w:p w14:paraId="311CEAC0" w14:textId="77777777" w:rsidR="006712C0" w:rsidRPr="008132BA" w:rsidRDefault="006712C0" w:rsidP="006712C0">
            <w:pPr>
              <w:pStyle w:val="TableParagraph"/>
              <w:numPr>
                <w:ilvl w:val="0"/>
                <w:numId w:val="1"/>
              </w:numPr>
              <w:spacing w:before="3" w:line="316" w:lineRule="auto"/>
              <w:ind w:right="307"/>
              <w:rPr>
                <w:w w:val="105"/>
                <w:sz w:val="16"/>
              </w:rPr>
            </w:pPr>
            <w:r>
              <w:rPr>
                <w:w w:val="105"/>
                <w:sz w:val="16"/>
              </w:rPr>
              <w:t>Develops a school reading culture e.g. mixed age reading activities</w:t>
            </w:r>
          </w:p>
        </w:tc>
      </w:tr>
    </w:tbl>
    <w:p w14:paraId="3BBFE184" w14:textId="2E3222AC" w:rsidR="00480033" w:rsidRDefault="00C364C2">
      <w:r>
        <w:br w:type="textWrapping" w:clear="all"/>
      </w:r>
    </w:p>
    <w:p w14:paraId="330CB3E2" w14:textId="12B1031A" w:rsidR="0055406F" w:rsidRDefault="00E80C98">
      <w:r w:rsidRPr="00E80C98">
        <w:lastRenderedPageBreak/>
        <w:t xml:space="preserve">Complete this: referring to the document above; your own experiences; wider reading; discussion with colleagues </w:t>
      </w:r>
      <w:r>
        <w:t>in school</w:t>
      </w:r>
      <w:r w:rsidR="004C2441">
        <w:t>.</w:t>
      </w:r>
    </w:p>
    <w:p w14:paraId="7EA691AA" w14:textId="77777777" w:rsidR="004C2441" w:rsidRDefault="004C2441"/>
    <w:tbl>
      <w:tblPr>
        <w:tblStyle w:val="TableGrid"/>
        <w:tblW w:w="0" w:type="auto"/>
        <w:tblLook w:val="04A0" w:firstRow="1" w:lastRow="0" w:firstColumn="1" w:lastColumn="0" w:noHBand="0" w:noVBand="1"/>
      </w:tblPr>
      <w:tblGrid>
        <w:gridCol w:w="3539"/>
        <w:gridCol w:w="6917"/>
      </w:tblGrid>
      <w:tr w:rsidR="004C2441" w14:paraId="33016401" w14:textId="77777777" w:rsidTr="004C2441">
        <w:tc>
          <w:tcPr>
            <w:tcW w:w="3539" w:type="dxa"/>
          </w:tcPr>
          <w:p w14:paraId="73DDD629" w14:textId="42B4DDF0" w:rsidR="004C2441" w:rsidRDefault="004C2441">
            <w:r w:rsidRPr="004C2441">
              <w:t>P.1 Use appropriate subject knowledge e.g. the Simple View of Reading (SVOR)</w:t>
            </w:r>
          </w:p>
        </w:tc>
        <w:tc>
          <w:tcPr>
            <w:tcW w:w="6917" w:type="dxa"/>
          </w:tcPr>
          <w:p w14:paraId="206DE546" w14:textId="77777777" w:rsidR="004C2441" w:rsidRDefault="004C2441"/>
        </w:tc>
      </w:tr>
      <w:tr w:rsidR="004C2441" w14:paraId="58422ACF" w14:textId="77777777" w:rsidTr="004C2441">
        <w:tc>
          <w:tcPr>
            <w:tcW w:w="3539" w:type="dxa"/>
          </w:tcPr>
          <w:p w14:paraId="57664F55" w14:textId="609F803C" w:rsidR="004C2441" w:rsidRDefault="004C2441">
            <w:r w:rsidRPr="004C2441">
              <w:t>P.2 Read a range of texts for a range of purposes.</w:t>
            </w:r>
          </w:p>
        </w:tc>
        <w:tc>
          <w:tcPr>
            <w:tcW w:w="6917" w:type="dxa"/>
          </w:tcPr>
          <w:p w14:paraId="7C4B7D57" w14:textId="77777777" w:rsidR="004C2441" w:rsidRDefault="004C2441"/>
          <w:p w14:paraId="6409FD9A" w14:textId="77777777" w:rsidR="004C2441" w:rsidRDefault="004C2441"/>
          <w:p w14:paraId="0AFE48F9" w14:textId="77777777" w:rsidR="004C2441" w:rsidRDefault="004C2441"/>
        </w:tc>
      </w:tr>
      <w:tr w:rsidR="004C2441" w14:paraId="7A4F1C60" w14:textId="77777777" w:rsidTr="004C2441">
        <w:tc>
          <w:tcPr>
            <w:tcW w:w="3539" w:type="dxa"/>
          </w:tcPr>
          <w:p w14:paraId="7D71236F" w14:textId="0A87D675" w:rsidR="004C2441" w:rsidRDefault="004C2441">
            <w:r w:rsidRPr="004C2441">
              <w:t>P.3 Develop children’s reading for pleasure</w:t>
            </w:r>
          </w:p>
        </w:tc>
        <w:tc>
          <w:tcPr>
            <w:tcW w:w="6917" w:type="dxa"/>
          </w:tcPr>
          <w:p w14:paraId="7B90A87B" w14:textId="77777777" w:rsidR="004C2441" w:rsidRDefault="004C2441"/>
          <w:p w14:paraId="47983F13" w14:textId="77777777" w:rsidR="004C2441" w:rsidRDefault="004C2441"/>
          <w:p w14:paraId="78694A2A" w14:textId="77777777" w:rsidR="004C2441" w:rsidRDefault="004C2441"/>
        </w:tc>
      </w:tr>
      <w:tr w:rsidR="004C2441" w14:paraId="13D12A70" w14:textId="77777777" w:rsidTr="004C2441">
        <w:tc>
          <w:tcPr>
            <w:tcW w:w="3539" w:type="dxa"/>
          </w:tcPr>
          <w:p w14:paraId="2D074C83" w14:textId="77777777" w:rsidR="004C2441" w:rsidRDefault="004C2441" w:rsidP="004C2441">
            <w:r>
              <w:t>P.4 Integrate a range of assessment</w:t>
            </w:r>
          </w:p>
          <w:p w14:paraId="4800771A" w14:textId="0C0EFE08" w:rsidR="004C2441" w:rsidRDefault="004C2441" w:rsidP="004C2441">
            <w:r>
              <w:t>strategies</w:t>
            </w:r>
          </w:p>
        </w:tc>
        <w:tc>
          <w:tcPr>
            <w:tcW w:w="6917" w:type="dxa"/>
          </w:tcPr>
          <w:p w14:paraId="54E5ED65" w14:textId="77777777" w:rsidR="004C2441" w:rsidRDefault="004C2441"/>
        </w:tc>
      </w:tr>
      <w:tr w:rsidR="004C2441" w14:paraId="49584FD4" w14:textId="77777777" w:rsidTr="004C2441">
        <w:tc>
          <w:tcPr>
            <w:tcW w:w="3539" w:type="dxa"/>
          </w:tcPr>
          <w:p w14:paraId="5A55CFFF" w14:textId="3D607D33" w:rsidR="004C2441" w:rsidRDefault="004C2441">
            <w:r w:rsidRPr="004C2441">
              <w:t>P.5 Model and promote a language rich curriculum</w:t>
            </w:r>
          </w:p>
        </w:tc>
        <w:tc>
          <w:tcPr>
            <w:tcW w:w="6917" w:type="dxa"/>
          </w:tcPr>
          <w:p w14:paraId="6374DEC3" w14:textId="77777777" w:rsidR="004C2441" w:rsidRDefault="004C2441"/>
          <w:p w14:paraId="3A2DEC97" w14:textId="77777777" w:rsidR="004C2441" w:rsidRDefault="004C2441"/>
          <w:p w14:paraId="29194427" w14:textId="77777777" w:rsidR="004C2441" w:rsidRDefault="004C2441"/>
        </w:tc>
      </w:tr>
      <w:tr w:rsidR="004C2441" w14:paraId="30020D9F" w14:textId="77777777" w:rsidTr="004C2441">
        <w:tc>
          <w:tcPr>
            <w:tcW w:w="3539" w:type="dxa"/>
          </w:tcPr>
          <w:p w14:paraId="5BFB52AD" w14:textId="7817EE5D" w:rsidR="004C2441" w:rsidRDefault="004C2441">
            <w:r w:rsidRPr="004C2441">
              <w:t>P.6 Promote and develop home/community/school partnership</w:t>
            </w:r>
          </w:p>
        </w:tc>
        <w:tc>
          <w:tcPr>
            <w:tcW w:w="6917" w:type="dxa"/>
          </w:tcPr>
          <w:p w14:paraId="539FAECF" w14:textId="77777777" w:rsidR="004C2441" w:rsidRDefault="004C2441"/>
        </w:tc>
      </w:tr>
    </w:tbl>
    <w:p w14:paraId="4508135C" w14:textId="77777777" w:rsidR="004C2441" w:rsidRDefault="004C2441"/>
    <w:sectPr w:rsidR="004C2441" w:rsidSect="002B46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A0192"/>
    <w:multiLevelType w:val="hybridMultilevel"/>
    <w:tmpl w:val="D0A616F4"/>
    <w:lvl w:ilvl="0" w:tplc="E26874E8">
      <w:numFmt w:val="bullet"/>
      <w:lvlText w:val="•"/>
      <w:lvlJc w:val="left"/>
      <w:pPr>
        <w:ind w:left="463" w:hanging="195"/>
      </w:pPr>
      <w:rPr>
        <w:rFonts w:ascii="Arial" w:eastAsia="Arial" w:hAnsi="Arial" w:cs="Arial" w:hint="default"/>
        <w:w w:val="120"/>
        <w:sz w:val="16"/>
        <w:szCs w:val="16"/>
        <w:lang w:val="en-GB" w:eastAsia="en-GB" w:bidi="en-GB"/>
      </w:rPr>
    </w:lvl>
    <w:lvl w:ilvl="1" w:tplc="6E4254B8">
      <w:numFmt w:val="bullet"/>
      <w:lvlText w:val="•"/>
      <w:lvlJc w:val="left"/>
      <w:pPr>
        <w:ind w:left="759" w:hanging="195"/>
      </w:pPr>
      <w:rPr>
        <w:rFonts w:hint="default"/>
        <w:lang w:val="en-GB" w:eastAsia="en-GB" w:bidi="en-GB"/>
      </w:rPr>
    </w:lvl>
    <w:lvl w:ilvl="2" w:tplc="72BC093A">
      <w:numFmt w:val="bullet"/>
      <w:lvlText w:val="•"/>
      <w:lvlJc w:val="left"/>
      <w:pPr>
        <w:ind w:left="1059" w:hanging="195"/>
      </w:pPr>
      <w:rPr>
        <w:rFonts w:hint="default"/>
        <w:lang w:val="en-GB" w:eastAsia="en-GB" w:bidi="en-GB"/>
      </w:rPr>
    </w:lvl>
    <w:lvl w:ilvl="3" w:tplc="476A1F1A">
      <w:numFmt w:val="bullet"/>
      <w:lvlText w:val="•"/>
      <w:lvlJc w:val="left"/>
      <w:pPr>
        <w:ind w:left="1358" w:hanging="195"/>
      </w:pPr>
      <w:rPr>
        <w:rFonts w:hint="default"/>
        <w:lang w:val="en-GB" w:eastAsia="en-GB" w:bidi="en-GB"/>
      </w:rPr>
    </w:lvl>
    <w:lvl w:ilvl="4" w:tplc="701A0FB6">
      <w:numFmt w:val="bullet"/>
      <w:lvlText w:val="•"/>
      <w:lvlJc w:val="left"/>
      <w:pPr>
        <w:ind w:left="1658" w:hanging="195"/>
      </w:pPr>
      <w:rPr>
        <w:rFonts w:hint="default"/>
        <w:lang w:val="en-GB" w:eastAsia="en-GB" w:bidi="en-GB"/>
      </w:rPr>
    </w:lvl>
    <w:lvl w:ilvl="5" w:tplc="3D507C88">
      <w:numFmt w:val="bullet"/>
      <w:lvlText w:val="•"/>
      <w:lvlJc w:val="left"/>
      <w:pPr>
        <w:ind w:left="1958" w:hanging="195"/>
      </w:pPr>
      <w:rPr>
        <w:rFonts w:hint="default"/>
        <w:lang w:val="en-GB" w:eastAsia="en-GB" w:bidi="en-GB"/>
      </w:rPr>
    </w:lvl>
    <w:lvl w:ilvl="6" w:tplc="E39A0D90">
      <w:numFmt w:val="bullet"/>
      <w:lvlText w:val="•"/>
      <w:lvlJc w:val="left"/>
      <w:pPr>
        <w:ind w:left="2257" w:hanging="195"/>
      </w:pPr>
      <w:rPr>
        <w:rFonts w:hint="default"/>
        <w:lang w:val="en-GB" w:eastAsia="en-GB" w:bidi="en-GB"/>
      </w:rPr>
    </w:lvl>
    <w:lvl w:ilvl="7" w:tplc="AF980ABE">
      <w:numFmt w:val="bullet"/>
      <w:lvlText w:val="•"/>
      <w:lvlJc w:val="left"/>
      <w:pPr>
        <w:ind w:left="2557" w:hanging="195"/>
      </w:pPr>
      <w:rPr>
        <w:rFonts w:hint="default"/>
        <w:lang w:val="en-GB" w:eastAsia="en-GB" w:bidi="en-GB"/>
      </w:rPr>
    </w:lvl>
    <w:lvl w:ilvl="8" w:tplc="92BEFF52">
      <w:numFmt w:val="bullet"/>
      <w:lvlText w:val="•"/>
      <w:lvlJc w:val="left"/>
      <w:pPr>
        <w:ind w:left="2856" w:hanging="195"/>
      </w:pPr>
      <w:rPr>
        <w:rFonts w:hint="default"/>
        <w:lang w:val="en-GB" w:eastAsia="en-GB" w:bidi="en-GB"/>
      </w:rPr>
    </w:lvl>
  </w:abstractNum>
  <w:abstractNum w:abstractNumId="1" w15:restartNumberingAfterBreak="0">
    <w:nsid w:val="20772F30"/>
    <w:multiLevelType w:val="hybridMultilevel"/>
    <w:tmpl w:val="18A28346"/>
    <w:lvl w:ilvl="0" w:tplc="BA0CF470">
      <w:numFmt w:val="bullet"/>
      <w:lvlText w:val="•"/>
      <w:lvlJc w:val="left"/>
      <w:pPr>
        <w:ind w:left="451" w:hanging="198"/>
      </w:pPr>
      <w:rPr>
        <w:rFonts w:ascii="Arial" w:eastAsia="Arial" w:hAnsi="Arial" w:cs="Arial" w:hint="default"/>
        <w:w w:val="120"/>
        <w:sz w:val="16"/>
        <w:szCs w:val="16"/>
        <w:lang w:val="en-GB" w:eastAsia="en-GB" w:bidi="en-GB"/>
      </w:rPr>
    </w:lvl>
    <w:lvl w:ilvl="1" w:tplc="13B08DF6">
      <w:numFmt w:val="bullet"/>
      <w:lvlText w:val="•"/>
      <w:lvlJc w:val="left"/>
      <w:pPr>
        <w:ind w:left="759" w:hanging="198"/>
      </w:pPr>
      <w:rPr>
        <w:rFonts w:hint="default"/>
        <w:lang w:val="en-GB" w:eastAsia="en-GB" w:bidi="en-GB"/>
      </w:rPr>
    </w:lvl>
    <w:lvl w:ilvl="2" w:tplc="BF7EC914">
      <w:numFmt w:val="bullet"/>
      <w:lvlText w:val="•"/>
      <w:lvlJc w:val="left"/>
      <w:pPr>
        <w:ind w:left="1059" w:hanging="198"/>
      </w:pPr>
      <w:rPr>
        <w:rFonts w:hint="default"/>
        <w:lang w:val="en-GB" w:eastAsia="en-GB" w:bidi="en-GB"/>
      </w:rPr>
    </w:lvl>
    <w:lvl w:ilvl="3" w:tplc="928EBAC4">
      <w:numFmt w:val="bullet"/>
      <w:lvlText w:val="•"/>
      <w:lvlJc w:val="left"/>
      <w:pPr>
        <w:ind w:left="1358" w:hanging="198"/>
      </w:pPr>
      <w:rPr>
        <w:rFonts w:hint="default"/>
        <w:lang w:val="en-GB" w:eastAsia="en-GB" w:bidi="en-GB"/>
      </w:rPr>
    </w:lvl>
    <w:lvl w:ilvl="4" w:tplc="8B50EFF8">
      <w:numFmt w:val="bullet"/>
      <w:lvlText w:val="•"/>
      <w:lvlJc w:val="left"/>
      <w:pPr>
        <w:ind w:left="1658" w:hanging="198"/>
      </w:pPr>
      <w:rPr>
        <w:rFonts w:hint="default"/>
        <w:lang w:val="en-GB" w:eastAsia="en-GB" w:bidi="en-GB"/>
      </w:rPr>
    </w:lvl>
    <w:lvl w:ilvl="5" w:tplc="9D2C0768">
      <w:numFmt w:val="bullet"/>
      <w:lvlText w:val="•"/>
      <w:lvlJc w:val="left"/>
      <w:pPr>
        <w:ind w:left="1958" w:hanging="198"/>
      </w:pPr>
      <w:rPr>
        <w:rFonts w:hint="default"/>
        <w:lang w:val="en-GB" w:eastAsia="en-GB" w:bidi="en-GB"/>
      </w:rPr>
    </w:lvl>
    <w:lvl w:ilvl="6" w:tplc="92487CFC">
      <w:numFmt w:val="bullet"/>
      <w:lvlText w:val="•"/>
      <w:lvlJc w:val="left"/>
      <w:pPr>
        <w:ind w:left="2257" w:hanging="198"/>
      </w:pPr>
      <w:rPr>
        <w:rFonts w:hint="default"/>
        <w:lang w:val="en-GB" w:eastAsia="en-GB" w:bidi="en-GB"/>
      </w:rPr>
    </w:lvl>
    <w:lvl w:ilvl="7" w:tplc="722A45EC">
      <w:numFmt w:val="bullet"/>
      <w:lvlText w:val="•"/>
      <w:lvlJc w:val="left"/>
      <w:pPr>
        <w:ind w:left="2557" w:hanging="198"/>
      </w:pPr>
      <w:rPr>
        <w:rFonts w:hint="default"/>
        <w:lang w:val="en-GB" w:eastAsia="en-GB" w:bidi="en-GB"/>
      </w:rPr>
    </w:lvl>
    <w:lvl w:ilvl="8" w:tplc="C1A69188">
      <w:numFmt w:val="bullet"/>
      <w:lvlText w:val="•"/>
      <w:lvlJc w:val="left"/>
      <w:pPr>
        <w:ind w:left="2856" w:hanging="198"/>
      </w:pPr>
      <w:rPr>
        <w:rFonts w:hint="default"/>
        <w:lang w:val="en-GB" w:eastAsia="en-GB" w:bidi="en-GB"/>
      </w:rPr>
    </w:lvl>
  </w:abstractNum>
  <w:abstractNum w:abstractNumId="2" w15:restartNumberingAfterBreak="0">
    <w:nsid w:val="293C2285"/>
    <w:multiLevelType w:val="hybridMultilevel"/>
    <w:tmpl w:val="131ED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C577D"/>
    <w:multiLevelType w:val="hybridMultilevel"/>
    <w:tmpl w:val="1FCAD672"/>
    <w:lvl w:ilvl="0" w:tplc="08090001">
      <w:start w:val="1"/>
      <w:numFmt w:val="bullet"/>
      <w:lvlText w:val=""/>
      <w:lvlJc w:val="left"/>
      <w:pPr>
        <w:ind w:left="1183" w:hanging="360"/>
      </w:pPr>
      <w:rPr>
        <w:rFonts w:ascii="Symbol" w:hAnsi="Symbol" w:hint="default"/>
      </w:rPr>
    </w:lvl>
    <w:lvl w:ilvl="1" w:tplc="08090003" w:tentative="1">
      <w:start w:val="1"/>
      <w:numFmt w:val="bullet"/>
      <w:lvlText w:val="o"/>
      <w:lvlJc w:val="left"/>
      <w:pPr>
        <w:ind w:left="1903" w:hanging="360"/>
      </w:pPr>
      <w:rPr>
        <w:rFonts w:ascii="Courier New" w:hAnsi="Courier New" w:cs="Courier New" w:hint="default"/>
      </w:rPr>
    </w:lvl>
    <w:lvl w:ilvl="2" w:tplc="08090005" w:tentative="1">
      <w:start w:val="1"/>
      <w:numFmt w:val="bullet"/>
      <w:lvlText w:val=""/>
      <w:lvlJc w:val="left"/>
      <w:pPr>
        <w:ind w:left="2623" w:hanging="360"/>
      </w:pPr>
      <w:rPr>
        <w:rFonts w:ascii="Wingdings" w:hAnsi="Wingdings" w:hint="default"/>
      </w:rPr>
    </w:lvl>
    <w:lvl w:ilvl="3" w:tplc="08090001" w:tentative="1">
      <w:start w:val="1"/>
      <w:numFmt w:val="bullet"/>
      <w:lvlText w:val=""/>
      <w:lvlJc w:val="left"/>
      <w:pPr>
        <w:ind w:left="3343" w:hanging="360"/>
      </w:pPr>
      <w:rPr>
        <w:rFonts w:ascii="Symbol" w:hAnsi="Symbol" w:hint="default"/>
      </w:rPr>
    </w:lvl>
    <w:lvl w:ilvl="4" w:tplc="08090003" w:tentative="1">
      <w:start w:val="1"/>
      <w:numFmt w:val="bullet"/>
      <w:lvlText w:val="o"/>
      <w:lvlJc w:val="left"/>
      <w:pPr>
        <w:ind w:left="4063" w:hanging="360"/>
      </w:pPr>
      <w:rPr>
        <w:rFonts w:ascii="Courier New" w:hAnsi="Courier New" w:cs="Courier New" w:hint="default"/>
      </w:rPr>
    </w:lvl>
    <w:lvl w:ilvl="5" w:tplc="08090005" w:tentative="1">
      <w:start w:val="1"/>
      <w:numFmt w:val="bullet"/>
      <w:lvlText w:val=""/>
      <w:lvlJc w:val="left"/>
      <w:pPr>
        <w:ind w:left="4783" w:hanging="360"/>
      </w:pPr>
      <w:rPr>
        <w:rFonts w:ascii="Wingdings" w:hAnsi="Wingdings" w:hint="default"/>
      </w:rPr>
    </w:lvl>
    <w:lvl w:ilvl="6" w:tplc="08090001" w:tentative="1">
      <w:start w:val="1"/>
      <w:numFmt w:val="bullet"/>
      <w:lvlText w:val=""/>
      <w:lvlJc w:val="left"/>
      <w:pPr>
        <w:ind w:left="5503" w:hanging="360"/>
      </w:pPr>
      <w:rPr>
        <w:rFonts w:ascii="Symbol" w:hAnsi="Symbol" w:hint="default"/>
      </w:rPr>
    </w:lvl>
    <w:lvl w:ilvl="7" w:tplc="08090003" w:tentative="1">
      <w:start w:val="1"/>
      <w:numFmt w:val="bullet"/>
      <w:lvlText w:val="o"/>
      <w:lvlJc w:val="left"/>
      <w:pPr>
        <w:ind w:left="6223" w:hanging="360"/>
      </w:pPr>
      <w:rPr>
        <w:rFonts w:ascii="Courier New" w:hAnsi="Courier New" w:cs="Courier New" w:hint="default"/>
      </w:rPr>
    </w:lvl>
    <w:lvl w:ilvl="8" w:tplc="08090005" w:tentative="1">
      <w:start w:val="1"/>
      <w:numFmt w:val="bullet"/>
      <w:lvlText w:val=""/>
      <w:lvlJc w:val="left"/>
      <w:pPr>
        <w:ind w:left="6943" w:hanging="360"/>
      </w:pPr>
      <w:rPr>
        <w:rFonts w:ascii="Wingdings" w:hAnsi="Wingdings" w:hint="default"/>
      </w:rPr>
    </w:lvl>
  </w:abstractNum>
  <w:abstractNum w:abstractNumId="4" w15:restartNumberingAfterBreak="0">
    <w:nsid w:val="3B2C59A8"/>
    <w:multiLevelType w:val="hybridMultilevel"/>
    <w:tmpl w:val="A296EF94"/>
    <w:lvl w:ilvl="0" w:tplc="C1EC2562">
      <w:numFmt w:val="bullet"/>
      <w:lvlText w:val="•"/>
      <w:lvlJc w:val="left"/>
      <w:pPr>
        <w:ind w:left="451" w:hanging="198"/>
      </w:pPr>
      <w:rPr>
        <w:rFonts w:ascii="Arial" w:eastAsia="Arial" w:hAnsi="Arial" w:cs="Arial" w:hint="default"/>
        <w:w w:val="120"/>
        <w:sz w:val="16"/>
        <w:szCs w:val="16"/>
        <w:lang w:val="en-GB" w:eastAsia="en-GB" w:bidi="en-GB"/>
      </w:rPr>
    </w:lvl>
    <w:lvl w:ilvl="1" w:tplc="99DCF906">
      <w:numFmt w:val="bullet"/>
      <w:lvlText w:val="•"/>
      <w:lvlJc w:val="left"/>
      <w:pPr>
        <w:ind w:left="759" w:hanging="198"/>
      </w:pPr>
      <w:rPr>
        <w:rFonts w:hint="default"/>
        <w:lang w:val="en-GB" w:eastAsia="en-GB" w:bidi="en-GB"/>
      </w:rPr>
    </w:lvl>
    <w:lvl w:ilvl="2" w:tplc="FA2AE6F0">
      <w:numFmt w:val="bullet"/>
      <w:lvlText w:val="•"/>
      <w:lvlJc w:val="left"/>
      <w:pPr>
        <w:ind w:left="1059" w:hanging="198"/>
      </w:pPr>
      <w:rPr>
        <w:rFonts w:hint="default"/>
        <w:lang w:val="en-GB" w:eastAsia="en-GB" w:bidi="en-GB"/>
      </w:rPr>
    </w:lvl>
    <w:lvl w:ilvl="3" w:tplc="15E0B704">
      <w:numFmt w:val="bullet"/>
      <w:lvlText w:val="•"/>
      <w:lvlJc w:val="left"/>
      <w:pPr>
        <w:ind w:left="1358" w:hanging="198"/>
      </w:pPr>
      <w:rPr>
        <w:rFonts w:hint="default"/>
        <w:lang w:val="en-GB" w:eastAsia="en-GB" w:bidi="en-GB"/>
      </w:rPr>
    </w:lvl>
    <w:lvl w:ilvl="4" w:tplc="91F2798E">
      <w:numFmt w:val="bullet"/>
      <w:lvlText w:val="•"/>
      <w:lvlJc w:val="left"/>
      <w:pPr>
        <w:ind w:left="1658" w:hanging="198"/>
      </w:pPr>
      <w:rPr>
        <w:rFonts w:hint="default"/>
        <w:lang w:val="en-GB" w:eastAsia="en-GB" w:bidi="en-GB"/>
      </w:rPr>
    </w:lvl>
    <w:lvl w:ilvl="5" w:tplc="AB22DCE0">
      <w:numFmt w:val="bullet"/>
      <w:lvlText w:val="•"/>
      <w:lvlJc w:val="left"/>
      <w:pPr>
        <w:ind w:left="1958" w:hanging="198"/>
      </w:pPr>
      <w:rPr>
        <w:rFonts w:hint="default"/>
        <w:lang w:val="en-GB" w:eastAsia="en-GB" w:bidi="en-GB"/>
      </w:rPr>
    </w:lvl>
    <w:lvl w:ilvl="6" w:tplc="33384F04">
      <w:numFmt w:val="bullet"/>
      <w:lvlText w:val="•"/>
      <w:lvlJc w:val="left"/>
      <w:pPr>
        <w:ind w:left="2257" w:hanging="198"/>
      </w:pPr>
      <w:rPr>
        <w:rFonts w:hint="default"/>
        <w:lang w:val="en-GB" w:eastAsia="en-GB" w:bidi="en-GB"/>
      </w:rPr>
    </w:lvl>
    <w:lvl w:ilvl="7" w:tplc="A62215CC">
      <w:numFmt w:val="bullet"/>
      <w:lvlText w:val="•"/>
      <w:lvlJc w:val="left"/>
      <w:pPr>
        <w:ind w:left="2557" w:hanging="198"/>
      </w:pPr>
      <w:rPr>
        <w:rFonts w:hint="default"/>
        <w:lang w:val="en-GB" w:eastAsia="en-GB" w:bidi="en-GB"/>
      </w:rPr>
    </w:lvl>
    <w:lvl w:ilvl="8" w:tplc="A88801A4">
      <w:numFmt w:val="bullet"/>
      <w:lvlText w:val="•"/>
      <w:lvlJc w:val="left"/>
      <w:pPr>
        <w:ind w:left="2856" w:hanging="198"/>
      </w:pPr>
      <w:rPr>
        <w:rFonts w:hint="default"/>
        <w:lang w:val="en-GB" w:eastAsia="en-GB" w:bidi="en-GB"/>
      </w:rPr>
    </w:lvl>
  </w:abstractNum>
  <w:abstractNum w:abstractNumId="5" w15:restartNumberingAfterBreak="0">
    <w:nsid w:val="3C8A3882"/>
    <w:multiLevelType w:val="hybridMultilevel"/>
    <w:tmpl w:val="D2665148"/>
    <w:lvl w:ilvl="0" w:tplc="D482F54E">
      <w:numFmt w:val="bullet"/>
      <w:lvlText w:val="•"/>
      <w:lvlJc w:val="left"/>
      <w:pPr>
        <w:ind w:left="463" w:hanging="195"/>
      </w:pPr>
      <w:rPr>
        <w:rFonts w:ascii="Arial" w:eastAsia="Arial" w:hAnsi="Arial" w:cs="Arial" w:hint="default"/>
        <w:w w:val="120"/>
        <w:sz w:val="16"/>
        <w:szCs w:val="16"/>
        <w:lang w:val="en-GB" w:eastAsia="en-GB" w:bidi="en-GB"/>
      </w:rPr>
    </w:lvl>
    <w:lvl w:ilvl="1" w:tplc="34B2E938">
      <w:numFmt w:val="bullet"/>
      <w:lvlText w:val="•"/>
      <w:lvlJc w:val="left"/>
      <w:pPr>
        <w:ind w:left="759" w:hanging="195"/>
      </w:pPr>
      <w:rPr>
        <w:rFonts w:hint="default"/>
        <w:lang w:val="en-GB" w:eastAsia="en-GB" w:bidi="en-GB"/>
      </w:rPr>
    </w:lvl>
    <w:lvl w:ilvl="2" w:tplc="CCFC7892">
      <w:numFmt w:val="bullet"/>
      <w:lvlText w:val="•"/>
      <w:lvlJc w:val="left"/>
      <w:pPr>
        <w:ind w:left="1059" w:hanging="195"/>
      </w:pPr>
      <w:rPr>
        <w:rFonts w:hint="default"/>
        <w:lang w:val="en-GB" w:eastAsia="en-GB" w:bidi="en-GB"/>
      </w:rPr>
    </w:lvl>
    <w:lvl w:ilvl="3" w:tplc="E176E92A">
      <w:numFmt w:val="bullet"/>
      <w:lvlText w:val="•"/>
      <w:lvlJc w:val="left"/>
      <w:pPr>
        <w:ind w:left="1358" w:hanging="195"/>
      </w:pPr>
      <w:rPr>
        <w:rFonts w:hint="default"/>
        <w:lang w:val="en-GB" w:eastAsia="en-GB" w:bidi="en-GB"/>
      </w:rPr>
    </w:lvl>
    <w:lvl w:ilvl="4" w:tplc="9976B5B0">
      <w:numFmt w:val="bullet"/>
      <w:lvlText w:val="•"/>
      <w:lvlJc w:val="left"/>
      <w:pPr>
        <w:ind w:left="1658" w:hanging="195"/>
      </w:pPr>
      <w:rPr>
        <w:rFonts w:hint="default"/>
        <w:lang w:val="en-GB" w:eastAsia="en-GB" w:bidi="en-GB"/>
      </w:rPr>
    </w:lvl>
    <w:lvl w:ilvl="5" w:tplc="C4CA19CA">
      <w:numFmt w:val="bullet"/>
      <w:lvlText w:val="•"/>
      <w:lvlJc w:val="left"/>
      <w:pPr>
        <w:ind w:left="1958" w:hanging="195"/>
      </w:pPr>
      <w:rPr>
        <w:rFonts w:hint="default"/>
        <w:lang w:val="en-GB" w:eastAsia="en-GB" w:bidi="en-GB"/>
      </w:rPr>
    </w:lvl>
    <w:lvl w:ilvl="6" w:tplc="CEF2A396">
      <w:numFmt w:val="bullet"/>
      <w:lvlText w:val="•"/>
      <w:lvlJc w:val="left"/>
      <w:pPr>
        <w:ind w:left="2257" w:hanging="195"/>
      </w:pPr>
      <w:rPr>
        <w:rFonts w:hint="default"/>
        <w:lang w:val="en-GB" w:eastAsia="en-GB" w:bidi="en-GB"/>
      </w:rPr>
    </w:lvl>
    <w:lvl w:ilvl="7" w:tplc="5C9A169C">
      <w:numFmt w:val="bullet"/>
      <w:lvlText w:val="•"/>
      <w:lvlJc w:val="left"/>
      <w:pPr>
        <w:ind w:left="2557" w:hanging="195"/>
      </w:pPr>
      <w:rPr>
        <w:rFonts w:hint="default"/>
        <w:lang w:val="en-GB" w:eastAsia="en-GB" w:bidi="en-GB"/>
      </w:rPr>
    </w:lvl>
    <w:lvl w:ilvl="8" w:tplc="E7E853E6">
      <w:numFmt w:val="bullet"/>
      <w:lvlText w:val="•"/>
      <w:lvlJc w:val="left"/>
      <w:pPr>
        <w:ind w:left="2856" w:hanging="195"/>
      </w:pPr>
      <w:rPr>
        <w:rFonts w:hint="default"/>
        <w:lang w:val="en-GB" w:eastAsia="en-GB" w:bidi="en-GB"/>
      </w:rPr>
    </w:lvl>
  </w:abstractNum>
  <w:abstractNum w:abstractNumId="6" w15:restartNumberingAfterBreak="0">
    <w:nsid w:val="46D75DE3"/>
    <w:multiLevelType w:val="hybridMultilevel"/>
    <w:tmpl w:val="3E269164"/>
    <w:lvl w:ilvl="0" w:tplc="4FAA7F0A">
      <w:numFmt w:val="bullet"/>
      <w:lvlText w:val="•"/>
      <w:lvlJc w:val="left"/>
      <w:pPr>
        <w:ind w:left="451" w:hanging="198"/>
      </w:pPr>
      <w:rPr>
        <w:rFonts w:ascii="Arial" w:eastAsia="Arial" w:hAnsi="Arial" w:cs="Arial" w:hint="default"/>
        <w:w w:val="120"/>
        <w:sz w:val="16"/>
        <w:szCs w:val="16"/>
        <w:lang w:val="en-GB" w:eastAsia="en-GB" w:bidi="en-GB"/>
      </w:rPr>
    </w:lvl>
    <w:lvl w:ilvl="1" w:tplc="0ED66F8A">
      <w:numFmt w:val="bullet"/>
      <w:lvlText w:val="•"/>
      <w:lvlJc w:val="left"/>
      <w:pPr>
        <w:ind w:left="759" w:hanging="198"/>
      </w:pPr>
      <w:rPr>
        <w:rFonts w:hint="default"/>
        <w:lang w:val="en-GB" w:eastAsia="en-GB" w:bidi="en-GB"/>
      </w:rPr>
    </w:lvl>
    <w:lvl w:ilvl="2" w:tplc="764E161C">
      <w:numFmt w:val="bullet"/>
      <w:lvlText w:val="•"/>
      <w:lvlJc w:val="left"/>
      <w:pPr>
        <w:ind w:left="1059" w:hanging="198"/>
      </w:pPr>
      <w:rPr>
        <w:rFonts w:hint="default"/>
        <w:lang w:val="en-GB" w:eastAsia="en-GB" w:bidi="en-GB"/>
      </w:rPr>
    </w:lvl>
    <w:lvl w:ilvl="3" w:tplc="9B3CC55C">
      <w:numFmt w:val="bullet"/>
      <w:lvlText w:val="•"/>
      <w:lvlJc w:val="left"/>
      <w:pPr>
        <w:ind w:left="1358" w:hanging="198"/>
      </w:pPr>
      <w:rPr>
        <w:rFonts w:hint="default"/>
        <w:lang w:val="en-GB" w:eastAsia="en-GB" w:bidi="en-GB"/>
      </w:rPr>
    </w:lvl>
    <w:lvl w:ilvl="4" w:tplc="EE26BB12">
      <w:numFmt w:val="bullet"/>
      <w:lvlText w:val="•"/>
      <w:lvlJc w:val="left"/>
      <w:pPr>
        <w:ind w:left="1658" w:hanging="198"/>
      </w:pPr>
      <w:rPr>
        <w:rFonts w:hint="default"/>
        <w:lang w:val="en-GB" w:eastAsia="en-GB" w:bidi="en-GB"/>
      </w:rPr>
    </w:lvl>
    <w:lvl w:ilvl="5" w:tplc="4FA27682">
      <w:numFmt w:val="bullet"/>
      <w:lvlText w:val="•"/>
      <w:lvlJc w:val="left"/>
      <w:pPr>
        <w:ind w:left="1958" w:hanging="198"/>
      </w:pPr>
      <w:rPr>
        <w:rFonts w:hint="default"/>
        <w:lang w:val="en-GB" w:eastAsia="en-GB" w:bidi="en-GB"/>
      </w:rPr>
    </w:lvl>
    <w:lvl w:ilvl="6" w:tplc="B2E455A8">
      <w:numFmt w:val="bullet"/>
      <w:lvlText w:val="•"/>
      <w:lvlJc w:val="left"/>
      <w:pPr>
        <w:ind w:left="2257" w:hanging="198"/>
      </w:pPr>
      <w:rPr>
        <w:rFonts w:hint="default"/>
        <w:lang w:val="en-GB" w:eastAsia="en-GB" w:bidi="en-GB"/>
      </w:rPr>
    </w:lvl>
    <w:lvl w:ilvl="7" w:tplc="8D1863FA">
      <w:numFmt w:val="bullet"/>
      <w:lvlText w:val="•"/>
      <w:lvlJc w:val="left"/>
      <w:pPr>
        <w:ind w:left="2557" w:hanging="198"/>
      </w:pPr>
      <w:rPr>
        <w:rFonts w:hint="default"/>
        <w:lang w:val="en-GB" w:eastAsia="en-GB" w:bidi="en-GB"/>
      </w:rPr>
    </w:lvl>
    <w:lvl w:ilvl="8" w:tplc="EE4A20E4">
      <w:numFmt w:val="bullet"/>
      <w:lvlText w:val="•"/>
      <w:lvlJc w:val="left"/>
      <w:pPr>
        <w:ind w:left="2856" w:hanging="198"/>
      </w:pPr>
      <w:rPr>
        <w:rFonts w:hint="default"/>
        <w:lang w:val="en-GB" w:eastAsia="en-GB" w:bidi="en-GB"/>
      </w:rPr>
    </w:lvl>
  </w:abstractNum>
  <w:abstractNum w:abstractNumId="7" w15:restartNumberingAfterBreak="0">
    <w:nsid w:val="50B21419"/>
    <w:multiLevelType w:val="hybridMultilevel"/>
    <w:tmpl w:val="68C82A9A"/>
    <w:lvl w:ilvl="0" w:tplc="CD446182">
      <w:numFmt w:val="bullet"/>
      <w:lvlText w:val="•"/>
      <w:lvlJc w:val="left"/>
      <w:pPr>
        <w:ind w:left="448" w:hanging="195"/>
      </w:pPr>
      <w:rPr>
        <w:rFonts w:ascii="Arial" w:eastAsia="Arial" w:hAnsi="Arial" w:cs="Arial" w:hint="default"/>
        <w:w w:val="120"/>
        <w:sz w:val="16"/>
        <w:szCs w:val="16"/>
        <w:lang w:val="en-GB" w:eastAsia="en-GB" w:bidi="en-GB"/>
      </w:rPr>
    </w:lvl>
    <w:lvl w:ilvl="1" w:tplc="38103F16">
      <w:numFmt w:val="bullet"/>
      <w:lvlText w:val="•"/>
      <w:lvlJc w:val="left"/>
      <w:pPr>
        <w:ind w:left="739" w:hanging="195"/>
      </w:pPr>
      <w:rPr>
        <w:rFonts w:hint="default"/>
        <w:lang w:val="en-GB" w:eastAsia="en-GB" w:bidi="en-GB"/>
      </w:rPr>
    </w:lvl>
    <w:lvl w:ilvl="2" w:tplc="935A56CE">
      <w:numFmt w:val="bullet"/>
      <w:lvlText w:val="•"/>
      <w:lvlJc w:val="left"/>
      <w:pPr>
        <w:ind w:left="1039" w:hanging="195"/>
      </w:pPr>
      <w:rPr>
        <w:rFonts w:hint="default"/>
        <w:lang w:val="en-GB" w:eastAsia="en-GB" w:bidi="en-GB"/>
      </w:rPr>
    </w:lvl>
    <w:lvl w:ilvl="3" w:tplc="9F6EC908">
      <w:numFmt w:val="bullet"/>
      <w:lvlText w:val="•"/>
      <w:lvlJc w:val="left"/>
      <w:pPr>
        <w:ind w:left="1339" w:hanging="195"/>
      </w:pPr>
      <w:rPr>
        <w:rFonts w:hint="default"/>
        <w:lang w:val="en-GB" w:eastAsia="en-GB" w:bidi="en-GB"/>
      </w:rPr>
    </w:lvl>
    <w:lvl w:ilvl="4" w:tplc="EAF419A2">
      <w:numFmt w:val="bullet"/>
      <w:lvlText w:val="•"/>
      <w:lvlJc w:val="left"/>
      <w:pPr>
        <w:ind w:left="1639" w:hanging="195"/>
      </w:pPr>
      <w:rPr>
        <w:rFonts w:hint="default"/>
        <w:lang w:val="en-GB" w:eastAsia="en-GB" w:bidi="en-GB"/>
      </w:rPr>
    </w:lvl>
    <w:lvl w:ilvl="5" w:tplc="D13ECC46">
      <w:numFmt w:val="bullet"/>
      <w:lvlText w:val="•"/>
      <w:lvlJc w:val="left"/>
      <w:pPr>
        <w:ind w:left="1939" w:hanging="195"/>
      </w:pPr>
      <w:rPr>
        <w:rFonts w:hint="default"/>
        <w:lang w:val="en-GB" w:eastAsia="en-GB" w:bidi="en-GB"/>
      </w:rPr>
    </w:lvl>
    <w:lvl w:ilvl="6" w:tplc="519C20CE">
      <w:numFmt w:val="bullet"/>
      <w:lvlText w:val="•"/>
      <w:lvlJc w:val="left"/>
      <w:pPr>
        <w:ind w:left="2239" w:hanging="195"/>
      </w:pPr>
      <w:rPr>
        <w:rFonts w:hint="default"/>
        <w:lang w:val="en-GB" w:eastAsia="en-GB" w:bidi="en-GB"/>
      </w:rPr>
    </w:lvl>
    <w:lvl w:ilvl="7" w:tplc="D2AEE192">
      <w:numFmt w:val="bullet"/>
      <w:lvlText w:val="•"/>
      <w:lvlJc w:val="left"/>
      <w:pPr>
        <w:ind w:left="2539" w:hanging="195"/>
      </w:pPr>
      <w:rPr>
        <w:rFonts w:hint="default"/>
        <w:lang w:val="en-GB" w:eastAsia="en-GB" w:bidi="en-GB"/>
      </w:rPr>
    </w:lvl>
    <w:lvl w:ilvl="8" w:tplc="1FF41BF2">
      <w:numFmt w:val="bullet"/>
      <w:lvlText w:val="•"/>
      <w:lvlJc w:val="left"/>
      <w:pPr>
        <w:ind w:left="2839" w:hanging="195"/>
      </w:pPr>
      <w:rPr>
        <w:rFonts w:hint="default"/>
        <w:lang w:val="en-GB" w:eastAsia="en-GB" w:bidi="en-GB"/>
      </w:rPr>
    </w:lvl>
  </w:abstractNum>
  <w:abstractNum w:abstractNumId="8" w15:restartNumberingAfterBreak="0">
    <w:nsid w:val="7B083D78"/>
    <w:multiLevelType w:val="hybridMultilevel"/>
    <w:tmpl w:val="ADA66CA0"/>
    <w:lvl w:ilvl="0" w:tplc="A4FA7742">
      <w:numFmt w:val="bullet"/>
      <w:lvlText w:val="•"/>
      <w:lvlJc w:val="left"/>
      <w:pPr>
        <w:ind w:left="448" w:hanging="195"/>
      </w:pPr>
      <w:rPr>
        <w:rFonts w:ascii="Arial" w:eastAsia="Arial" w:hAnsi="Arial" w:cs="Arial" w:hint="default"/>
        <w:w w:val="120"/>
        <w:sz w:val="16"/>
        <w:szCs w:val="16"/>
        <w:lang w:val="en-GB" w:eastAsia="en-GB" w:bidi="en-GB"/>
      </w:rPr>
    </w:lvl>
    <w:lvl w:ilvl="1" w:tplc="7C3ECAB6">
      <w:numFmt w:val="bullet"/>
      <w:lvlText w:val="•"/>
      <w:lvlJc w:val="left"/>
      <w:pPr>
        <w:ind w:left="739" w:hanging="195"/>
      </w:pPr>
      <w:rPr>
        <w:rFonts w:hint="default"/>
        <w:lang w:val="en-GB" w:eastAsia="en-GB" w:bidi="en-GB"/>
      </w:rPr>
    </w:lvl>
    <w:lvl w:ilvl="2" w:tplc="42122FE0">
      <w:numFmt w:val="bullet"/>
      <w:lvlText w:val="•"/>
      <w:lvlJc w:val="left"/>
      <w:pPr>
        <w:ind w:left="1039" w:hanging="195"/>
      </w:pPr>
      <w:rPr>
        <w:rFonts w:hint="default"/>
        <w:lang w:val="en-GB" w:eastAsia="en-GB" w:bidi="en-GB"/>
      </w:rPr>
    </w:lvl>
    <w:lvl w:ilvl="3" w:tplc="34F27230">
      <w:numFmt w:val="bullet"/>
      <w:lvlText w:val="•"/>
      <w:lvlJc w:val="left"/>
      <w:pPr>
        <w:ind w:left="1339" w:hanging="195"/>
      </w:pPr>
      <w:rPr>
        <w:rFonts w:hint="default"/>
        <w:lang w:val="en-GB" w:eastAsia="en-GB" w:bidi="en-GB"/>
      </w:rPr>
    </w:lvl>
    <w:lvl w:ilvl="4" w:tplc="287A40E4">
      <w:numFmt w:val="bullet"/>
      <w:lvlText w:val="•"/>
      <w:lvlJc w:val="left"/>
      <w:pPr>
        <w:ind w:left="1639" w:hanging="195"/>
      </w:pPr>
      <w:rPr>
        <w:rFonts w:hint="default"/>
        <w:lang w:val="en-GB" w:eastAsia="en-GB" w:bidi="en-GB"/>
      </w:rPr>
    </w:lvl>
    <w:lvl w:ilvl="5" w:tplc="FACE62FE">
      <w:numFmt w:val="bullet"/>
      <w:lvlText w:val="•"/>
      <w:lvlJc w:val="left"/>
      <w:pPr>
        <w:ind w:left="1939" w:hanging="195"/>
      </w:pPr>
      <w:rPr>
        <w:rFonts w:hint="default"/>
        <w:lang w:val="en-GB" w:eastAsia="en-GB" w:bidi="en-GB"/>
      </w:rPr>
    </w:lvl>
    <w:lvl w:ilvl="6" w:tplc="0496655A">
      <w:numFmt w:val="bullet"/>
      <w:lvlText w:val="•"/>
      <w:lvlJc w:val="left"/>
      <w:pPr>
        <w:ind w:left="2239" w:hanging="195"/>
      </w:pPr>
      <w:rPr>
        <w:rFonts w:hint="default"/>
        <w:lang w:val="en-GB" w:eastAsia="en-GB" w:bidi="en-GB"/>
      </w:rPr>
    </w:lvl>
    <w:lvl w:ilvl="7" w:tplc="BD60B106">
      <w:numFmt w:val="bullet"/>
      <w:lvlText w:val="•"/>
      <w:lvlJc w:val="left"/>
      <w:pPr>
        <w:ind w:left="2539" w:hanging="195"/>
      </w:pPr>
      <w:rPr>
        <w:rFonts w:hint="default"/>
        <w:lang w:val="en-GB" w:eastAsia="en-GB" w:bidi="en-GB"/>
      </w:rPr>
    </w:lvl>
    <w:lvl w:ilvl="8" w:tplc="9E64EE66">
      <w:numFmt w:val="bullet"/>
      <w:lvlText w:val="•"/>
      <w:lvlJc w:val="left"/>
      <w:pPr>
        <w:ind w:left="2839" w:hanging="195"/>
      </w:pPr>
      <w:rPr>
        <w:rFonts w:hint="default"/>
        <w:lang w:val="en-GB" w:eastAsia="en-GB" w:bidi="en-GB"/>
      </w:rPr>
    </w:lvl>
  </w:abstractNum>
  <w:num w:numId="1" w16cid:durableId="182978935">
    <w:abstractNumId w:val="5"/>
  </w:num>
  <w:num w:numId="2" w16cid:durableId="883757995">
    <w:abstractNumId w:val="8"/>
  </w:num>
  <w:num w:numId="3" w16cid:durableId="1173495140">
    <w:abstractNumId w:val="1"/>
  </w:num>
  <w:num w:numId="4" w16cid:durableId="99301546">
    <w:abstractNumId w:val="4"/>
  </w:num>
  <w:num w:numId="5" w16cid:durableId="158424665">
    <w:abstractNumId w:val="0"/>
  </w:num>
  <w:num w:numId="6" w16cid:durableId="1355765350">
    <w:abstractNumId w:val="7"/>
  </w:num>
  <w:num w:numId="7" w16cid:durableId="981151860">
    <w:abstractNumId w:val="6"/>
  </w:num>
  <w:num w:numId="8" w16cid:durableId="515198231">
    <w:abstractNumId w:val="3"/>
  </w:num>
  <w:num w:numId="9" w16cid:durableId="85229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52"/>
    <w:rsid w:val="00052E74"/>
    <w:rsid w:val="0008261A"/>
    <w:rsid w:val="00165B52"/>
    <w:rsid w:val="001A5207"/>
    <w:rsid w:val="002B465F"/>
    <w:rsid w:val="00480033"/>
    <w:rsid w:val="004C2441"/>
    <w:rsid w:val="005318CE"/>
    <w:rsid w:val="0055406F"/>
    <w:rsid w:val="006712C0"/>
    <w:rsid w:val="008132BA"/>
    <w:rsid w:val="00B16040"/>
    <w:rsid w:val="00BD1480"/>
    <w:rsid w:val="00C364C2"/>
    <w:rsid w:val="00CA12D3"/>
    <w:rsid w:val="00CC4A9E"/>
    <w:rsid w:val="00DD58F9"/>
    <w:rsid w:val="00E80C98"/>
    <w:rsid w:val="00EA2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5912"/>
  <w15:chartTrackingRefBased/>
  <w15:docId w15:val="{1C2B7B08-30AB-4451-B9E7-3F2705DF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52"/>
    <w:pPr>
      <w:widowControl w:val="0"/>
      <w:autoSpaceDE w:val="0"/>
      <w:autoSpaceDN w:val="0"/>
      <w:spacing w:after="0" w:line="240" w:lineRule="auto"/>
    </w:pPr>
    <w:rPr>
      <w:rFonts w:ascii="Arial" w:eastAsia="Arial" w:hAnsi="Arial" w:cs="Arial"/>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65B52"/>
  </w:style>
  <w:style w:type="table" w:styleId="TableGrid">
    <w:name w:val="Table Grid"/>
    <w:basedOn w:val="TableNormal"/>
    <w:uiPriority w:val="39"/>
    <w:rsid w:val="004C2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Entwistle, Michelle</dc:creator>
  <cp:keywords/>
  <dc:description/>
  <cp:lastModifiedBy>Entwistle, Michelle</cp:lastModifiedBy>
  <cp:revision>2</cp:revision>
  <dcterms:created xsi:type="dcterms:W3CDTF">2025-06-09T11:31:00Z</dcterms:created>
  <dcterms:modified xsi:type="dcterms:W3CDTF">2025-06-09T11:31:00Z</dcterms:modified>
</cp:coreProperties>
</file>