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3F21" w14:textId="77777777" w:rsidR="007B65A3" w:rsidRPr="00436BAB" w:rsidRDefault="007B65A3" w:rsidP="007B65A3">
      <w:pPr>
        <w:pStyle w:val="PlainText"/>
        <w:jc w:val="center"/>
        <w:rPr>
          <w:rFonts w:asciiTheme="minorHAnsi" w:hAnsiTheme="minorHAnsi" w:cstheme="minorHAnsi"/>
          <w:b/>
          <w:sz w:val="20"/>
          <w:u w:val="single"/>
        </w:rPr>
      </w:pPr>
      <w:r w:rsidRPr="00436BAB">
        <w:rPr>
          <w:rFonts w:asciiTheme="minorHAnsi" w:hAnsiTheme="minorHAnsi" w:cstheme="minorHAnsi"/>
          <w:b/>
          <w:sz w:val="20"/>
          <w:u w:val="single"/>
        </w:rPr>
        <w:t>T</w:t>
      </w:r>
      <w:r w:rsidR="00410632" w:rsidRPr="00436BAB">
        <w:rPr>
          <w:rFonts w:asciiTheme="minorHAnsi" w:hAnsiTheme="minorHAnsi" w:cstheme="minorHAnsi"/>
          <w:b/>
          <w:sz w:val="20"/>
          <w:u w:val="single"/>
        </w:rPr>
        <w:t xml:space="preserve">he University </w:t>
      </w:r>
      <w:r w:rsidRPr="00436BAB">
        <w:rPr>
          <w:rFonts w:asciiTheme="minorHAnsi" w:hAnsiTheme="minorHAnsi" w:cstheme="minorHAnsi"/>
          <w:b/>
          <w:sz w:val="20"/>
          <w:u w:val="single"/>
        </w:rPr>
        <w:t>Of Cumbria- Institute Of</w:t>
      </w:r>
      <w:r w:rsidR="00410632" w:rsidRPr="00436BAB">
        <w:rPr>
          <w:rFonts w:asciiTheme="minorHAnsi" w:hAnsiTheme="minorHAnsi" w:cstheme="minorHAnsi"/>
          <w:b/>
          <w:sz w:val="20"/>
          <w:u w:val="single"/>
        </w:rPr>
        <w:t xml:space="preserve"> Education:</w:t>
      </w:r>
      <w:r w:rsidR="00143B1B" w:rsidRPr="00436BAB">
        <w:rPr>
          <w:rFonts w:asciiTheme="minorHAnsi" w:hAnsiTheme="minorHAnsi" w:cstheme="minorHAnsi"/>
          <w:b/>
          <w:sz w:val="20"/>
          <w:u w:val="single"/>
        </w:rPr>
        <w:t xml:space="preserve"> School Partnership E</w:t>
      </w:r>
      <w:r w:rsidR="004A0048" w:rsidRPr="00436BAB">
        <w:rPr>
          <w:rFonts w:asciiTheme="minorHAnsi" w:hAnsiTheme="minorHAnsi" w:cstheme="minorHAnsi"/>
          <w:b/>
          <w:sz w:val="20"/>
          <w:u w:val="single"/>
        </w:rPr>
        <w:t xml:space="preserve">ngagement organisation structure </w:t>
      </w:r>
      <w:r w:rsidR="00410632" w:rsidRPr="00436BAB">
        <w:rPr>
          <w:rFonts w:asciiTheme="minorHAnsi" w:hAnsiTheme="minorHAnsi" w:cstheme="minorHAnsi"/>
          <w:b/>
          <w:sz w:val="20"/>
          <w:u w:val="single"/>
        </w:rPr>
        <w:t>(</w:t>
      </w:r>
      <w:r w:rsidRPr="00436BAB">
        <w:rPr>
          <w:rFonts w:asciiTheme="minorHAnsi" w:hAnsiTheme="minorHAnsi" w:cstheme="minorHAnsi"/>
          <w:b/>
          <w:sz w:val="20"/>
          <w:u w:val="single"/>
        </w:rPr>
        <w:t>O</w:t>
      </w:r>
      <w:r w:rsidR="004A0048" w:rsidRPr="00436BAB">
        <w:rPr>
          <w:rFonts w:asciiTheme="minorHAnsi" w:hAnsiTheme="minorHAnsi" w:cstheme="minorHAnsi"/>
          <w:b/>
          <w:sz w:val="20"/>
          <w:u w:val="single"/>
        </w:rPr>
        <w:t>rganogram</w:t>
      </w:r>
      <w:r w:rsidRPr="00436BAB">
        <w:rPr>
          <w:rFonts w:asciiTheme="minorHAnsi" w:hAnsiTheme="minorHAnsi" w:cstheme="minorHAnsi"/>
          <w:b/>
          <w:sz w:val="20"/>
          <w:u w:val="single"/>
        </w:rPr>
        <w:t>).</w:t>
      </w:r>
    </w:p>
    <w:p w14:paraId="79B1A59C" w14:textId="77777777" w:rsidR="00410632" w:rsidRPr="00436BAB" w:rsidRDefault="00410632" w:rsidP="005F0754">
      <w:pPr>
        <w:pStyle w:val="PlainText"/>
        <w:rPr>
          <w:rFonts w:asciiTheme="minorHAnsi" w:hAnsiTheme="minorHAnsi" w:cstheme="minorHAnsi"/>
          <w:sz w:val="20"/>
        </w:rPr>
      </w:pPr>
      <w:r w:rsidRPr="00436BAB">
        <w:rPr>
          <w:rFonts w:asciiTheme="minorHAnsi" w:hAnsiTheme="minorHAnsi" w:cstheme="minorHAnsi"/>
          <w:sz w:val="20"/>
        </w:rPr>
        <w:t xml:space="preserve">The aim of this diagram is to show </w:t>
      </w:r>
      <w:r w:rsidR="004A0048" w:rsidRPr="00436BAB">
        <w:rPr>
          <w:rFonts w:asciiTheme="minorHAnsi" w:hAnsiTheme="minorHAnsi" w:cstheme="minorHAnsi"/>
          <w:sz w:val="20"/>
        </w:rPr>
        <w:t xml:space="preserve">how </w:t>
      </w:r>
      <w:r w:rsidRPr="00436BAB">
        <w:rPr>
          <w:rFonts w:asciiTheme="minorHAnsi" w:hAnsiTheme="minorHAnsi" w:cstheme="minorHAnsi"/>
          <w:sz w:val="20"/>
        </w:rPr>
        <w:t xml:space="preserve">our </w:t>
      </w:r>
      <w:r w:rsidR="00143B1B" w:rsidRPr="00436BAB">
        <w:rPr>
          <w:rFonts w:asciiTheme="minorHAnsi" w:hAnsiTheme="minorHAnsi" w:cstheme="minorHAnsi"/>
          <w:sz w:val="20"/>
        </w:rPr>
        <w:t xml:space="preserve">ITE </w:t>
      </w:r>
      <w:r w:rsidRPr="00436BAB">
        <w:rPr>
          <w:rFonts w:asciiTheme="minorHAnsi" w:hAnsiTheme="minorHAnsi" w:cstheme="minorHAnsi"/>
          <w:sz w:val="20"/>
        </w:rPr>
        <w:t xml:space="preserve">structure operates and </w:t>
      </w:r>
      <w:r w:rsidR="004A0048" w:rsidRPr="00436BAB">
        <w:rPr>
          <w:rFonts w:asciiTheme="minorHAnsi" w:hAnsiTheme="minorHAnsi" w:cstheme="minorHAnsi"/>
          <w:sz w:val="20"/>
        </w:rPr>
        <w:t>where ke</w:t>
      </w:r>
      <w:r w:rsidRPr="00436BAB">
        <w:rPr>
          <w:rFonts w:asciiTheme="minorHAnsi" w:hAnsiTheme="minorHAnsi" w:cstheme="minorHAnsi"/>
          <w:sz w:val="20"/>
        </w:rPr>
        <w:t xml:space="preserve">y individuals, working groups or </w:t>
      </w:r>
      <w:r w:rsidR="00143B1B" w:rsidRPr="00436BAB">
        <w:rPr>
          <w:rFonts w:asciiTheme="minorHAnsi" w:hAnsiTheme="minorHAnsi" w:cstheme="minorHAnsi"/>
          <w:sz w:val="20"/>
        </w:rPr>
        <w:t>committees have</w:t>
      </w:r>
      <w:r w:rsidRPr="00436BAB">
        <w:rPr>
          <w:rFonts w:asciiTheme="minorHAnsi" w:hAnsiTheme="minorHAnsi" w:cstheme="minorHAnsi"/>
          <w:sz w:val="20"/>
        </w:rPr>
        <w:t xml:space="preserve"> </w:t>
      </w:r>
      <w:r w:rsidR="00321A38" w:rsidRPr="00436BAB">
        <w:rPr>
          <w:rFonts w:asciiTheme="minorHAnsi" w:hAnsiTheme="minorHAnsi" w:cstheme="minorHAnsi"/>
          <w:sz w:val="20"/>
        </w:rPr>
        <w:t>ownership</w:t>
      </w:r>
      <w:r w:rsidR="00143B1B" w:rsidRPr="00436BAB">
        <w:rPr>
          <w:rFonts w:asciiTheme="minorHAnsi" w:hAnsiTheme="minorHAnsi" w:cstheme="minorHAnsi"/>
          <w:sz w:val="20"/>
        </w:rPr>
        <w:t xml:space="preserve"> allow</w:t>
      </w:r>
      <w:r w:rsidR="00037440" w:rsidRPr="00436BAB">
        <w:rPr>
          <w:rFonts w:asciiTheme="minorHAnsi" w:hAnsiTheme="minorHAnsi" w:cstheme="minorHAnsi"/>
          <w:sz w:val="20"/>
        </w:rPr>
        <w:t>ing</w:t>
      </w:r>
      <w:r w:rsidRPr="00436BAB">
        <w:rPr>
          <w:rFonts w:asciiTheme="minorHAnsi" w:hAnsiTheme="minorHAnsi" w:cstheme="minorHAnsi"/>
          <w:sz w:val="20"/>
        </w:rPr>
        <w:t xml:space="preserve"> us</w:t>
      </w:r>
      <w:r w:rsidR="004A0048" w:rsidRPr="00436BAB">
        <w:rPr>
          <w:rFonts w:asciiTheme="minorHAnsi" w:hAnsiTheme="minorHAnsi" w:cstheme="minorHAnsi"/>
          <w:sz w:val="20"/>
        </w:rPr>
        <w:t xml:space="preserve"> to maintain an overview of our partnership</w:t>
      </w:r>
      <w:r w:rsidRPr="00436BAB">
        <w:rPr>
          <w:rFonts w:asciiTheme="minorHAnsi" w:hAnsiTheme="minorHAnsi" w:cstheme="minorHAnsi"/>
          <w:sz w:val="20"/>
        </w:rPr>
        <w:t xml:space="preserve"> quality &amp; delivery; at </w:t>
      </w:r>
      <w:r w:rsidR="004A0048" w:rsidRPr="00436BAB">
        <w:rPr>
          <w:rFonts w:asciiTheme="minorHAnsi" w:hAnsiTheme="minorHAnsi" w:cstheme="minorHAnsi"/>
          <w:sz w:val="20"/>
        </w:rPr>
        <w:t xml:space="preserve">all times we are </w:t>
      </w:r>
      <w:r w:rsidRPr="00436BAB">
        <w:rPr>
          <w:rFonts w:asciiTheme="minorHAnsi" w:hAnsiTheme="minorHAnsi" w:cstheme="minorHAnsi"/>
          <w:sz w:val="20"/>
        </w:rPr>
        <w:t xml:space="preserve">focussed on </w:t>
      </w:r>
      <w:r w:rsidR="00037440" w:rsidRPr="00436BAB">
        <w:rPr>
          <w:rFonts w:asciiTheme="minorHAnsi" w:hAnsiTheme="minorHAnsi" w:cstheme="minorHAnsi"/>
          <w:sz w:val="20"/>
        </w:rPr>
        <w:t xml:space="preserve">how </w:t>
      </w:r>
      <w:r w:rsidR="004A0048" w:rsidRPr="00436BAB">
        <w:rPr>
          <w:rFonts w:asciiTheme="minorHAnsi" w:hAnsiTheme="minorHAnsi" w:cstheme="minorHAnsi"/>
          <w:sz w:val="20"/>
        </w:rPr>
        <w:t>school</w:t>
      </w:r>
      <w:r w:rsidRPr="00436BAB">
        <w:rPr>
          <w:rFonts w:asciiTheme="minorHAnsi" w:hAnsiTheme="minorHAnsi" w:cstheme="minorHAnsi"/>
          <w:sz w:val="20"/>
        </w:rPr>
        <w:t>/setting</w:t>
      </w:r>
      <w:r w:rsidR="004A0048" w:rsidRPr="00436BAB">
        <w:rPr>
          <w:rFonts w:asciiTheme="minorHAnsi" w:hAnsiTheme="minorHAnsi" w:cstheme="minorHAnsi"/>
          <w:sz w:val="20"/>
        </w:rPr>
        <w:t xml:space="preserve"> </w:t>
      </w:r>
      <w:r w:rsidRPr="00436BAB">
        <w:rPr>
          <w:rFonts w:asciiTheme="minorHAnsi" w:hAnsiTheme="minorHAnsi" w:cstheme="minorHAnsi"/>
          <w:sz w:val="20"/>
        </w:rPr>
        <w:t xml:space="preserve">partners </w:t>
      </w:r>
      <w:r w:rsidR="00037440" w:rsidRPr="00436BAB">
        <w:rPr>
          <w:rFonts w:asciiTheme="minorHAnsi" w:hAnsiTheme="minorHAnsi" w:cstheme="minorHAnsi"/>
          <w:sz w:val="20"/>
        </w:rPr>
        <w:t xml:space="preserve">can </w:t>
      </w:r>
      <w:r w:rsidRPr="00436BAB">
        <w:rPr>
          <w:rFonts w:asciiTheme="minorHAnsi" w:hAnsiTheme="minorHAnsi" w:cstheme="minorHAnsi"/>
          <w:sz w:val="20"/>
        </w:rPr>
        <w:t>help</w:t>
      </w:r>
      <w:r w:rsidR="004A0048" w:rsidRPr="00436BAB">
        <w:rPr>
          <w:rFonts w:asciiTheme="minorHAnsi" w:hAnsiTheme="minorHAnsi" w:cstheme="minorHAnsi"/>
          <w:sz w:val="20"/>
        </w:rPr>
        <w:t xml:space="preserve"> </w:t>
      </w:r>
      <w:r w:rsidR="00321A38" w:rsidRPr="00436BAB">
        <w:rPr>
          <w:rFonts w:asciiTheme="minorHAnsi" w:hAnsiTheme="minorHAnsi" w:cstheme="minorHAnsi"/>
          <w:sz w:val="20"/>
        </w:rPr>
        <w:t>drive up the quality</w:t>
      </w:r>
      <w:r w:rsidR="004A0048" w:rsidRPr="00436BAB">
        <w:rPr>
          <w:rFonts w:asciiTheme="minorHAnsi" w:hAnsiTheme="minorHAnsi" w:cstheme="minorHAnsi"/>
          <w:sz w:val="20"/>
        </w:rPr>
        <w:t xml:space="preserve"> </w:t>
      </w:r>
      <w:r w:rsidR="00321A38" w:rsidRPr="00436BAB">
        <w:rPr>
          <w:rFonts w:asciiTheme="minorHAnsi" w:hAnsiTheme="minorHAnsi" w:cstheme="minorHAnsi"/>
          <w:sz w:val="20"/>
        </w:rPr>
        <w:t>of our</w:t>
      </w:r>
      <w:r w:rsidRPr="00436BAB">
        <w:rPr>
          <w:rFonts w:asciiTheme="minorHAnsi" w:hAnsiTheme="minorHAnsi" w:cstheme="minorHAnsi"/>
          <w:sz w:val="20"/>
        </w:rPr>
        <w:t xml:space="preserve"> student</w:t>
      </w:r>
      <w:r w:rsidR="00143B1B" w:rsidRPr="00436BAB">
        <w:rPr>
          <w:rFonts w:asciiTheme="minorHAnsi" w:hAnsiTheme="minorHAnsi" w:cstheme="minorHAnsi"/>
          <w:sz w:val="20"/>
        </w:rPr>
        <w:t xml:space="preserve"> &amp; stakeholder</w:t>
      </w:r>
      <w:r w:rsidRPr="00436BAB">
        <w:rPr>
          <w:rFonts w:asciiTheme="minorHAnsi" w:hAnsiTheme="minorHAnsi" w:cstheme="minorHAnsi"/>
          <w:sz w:val="20"/>
        </w:rPr>
        <w:t xml:space="preserve"> focused approach.</w:t>
      </w:r>
    </w:p>
    <w:p w14:paraId="2F2B3C99" w14:textId="77777777" w:rsidR="00E2590C" w:rsidRPr="00436BAB" w:rsidRDefault="004A0048" w:rsidP="005F0754">
      <w:pPr>
        <w:pStyle w:val="PlainText"/>
        <w:rPr>
          <w:rFonts w:asciiTheme="minorHAnsi" w:hAnsiTheme="minorHAnsi" w:cstheme="minorHAnsi"/>
          <w:sz w:val="20"/>
        </w:rPr>
      </w:pPr>
      <w:r w:rsidRPr="00436BAB">
        <w:rPr>
          <w:rFonts w:asciiTheme="minorHAnsi" w:hAnsiTheme="minorHAnsi" w:cstheme="minorHAnsi"/>
          <w:sz w:val="20"/>
        </w:rPr>
        <w:t xml:space="preserve"> </w:t>
      </w:r>
    </w:p>
    <w:p w14:paraId="28C074DA" w14:textId="494D8C1C" w:rsidR="00143B1B" w:rsidRPr="00436BAB" w:rsidRDefault="00410632" w:rsidP="00143B1B">
      <w:pPr>
        <w:pStyle w:val="PlainText"/>
        <w:rPr>
          <w:rFonts w:asciiTheme="minorHAnsi" w:hAnsiTheme="minorHAnsi" w:cstheme="minorHAnsi"/>
          <w:sz w:val="20"/>
        </w:rPr>
      </w:pPr>
      <w:r w:rsidRPr="00436BAB">
        <w:rPr>
          <w:rFonts w:asciiTheme="minorHAnsi" w:hAnsiTheme="minorHAnsi" w:cstheme="minorHAnsi"/>
          <w:sz w:val="20"/>
        </w:rPr>
        <w:t>A</w:t>
      </w:r>
      <w:r w:rsidR="004A0048" w:rsidRPr="00436BAB">
        <w:rPr>
          <w:rFonts w:asciiTheme="minorHAnsi" w:hAnsiTheme="minorHAnsi" w:cstheme="minorHAnsi"/>
          <w:sz w:val="20"/>
        </w:rPr>
        <w:t>s you can see</w:t>
      </w:r>
      <w:r w:rsidR="00436BAB" w:rsidRPr="00436BAB">
        <w:rPr>
          <w:rFonts w:asciiTheme="minorHAnsi" w:hAnsiTheme="minorHAnsi" w:cstheme="minorHAnsi"/>
          <w:sz w:val="20"/>
        </w:rPr>
        <w:t>,</w:t>
      </w:r>
      <w:r w:rsidR="004A0048" w:rsidRPr="00436BAB">
        <w:rPr>
          <w:rFonts w:asciiTheme="minorHAnsi" w:hAnsiTheme="minorHAnsi" w:cstheme="minorHAnsi"/>
          <w:sz w:val="20"/>
        </w:rPr>
        <w:t xml:space="preserve"> by looking at the </w:t>
      </w:r>
      <w:r w:rsidR="00B9542E" w:rsidRPr="00436BAB">
        <w:rPr>
          <w:rFonts w:asciiTheme="minorHAnsi" w:hAnsiTheme="minorHAnsi" w:cstheme="minorHAnsi"/>
          <w:sz w:val="20"/>
        </w:rPr>
        <w:t>diagram</w:t>
      </w:r>
      <w:r w:rsidR="00436BAB" w:rsidRPr="00436BAB">
        <w:rPr>
          <w:rFonts w:asciiTheme="minorHAnsi" w:hAnsiTheme="minorHAnsi" w:cstheme="minorHAnsi"/>
          <w:sz w:val="20"/>
        </w:rPr>
        <w:t>,</w:t>
      </w:r>
      <w:r w:rsidR="00B9542E" w:rsidRPr="00436BAB">
        <w:rPr>
          <w:rFonts w:asciiTheme="minorHAnsi" w:hAnsiTheme="minorHAnsi" w:cstheme="minorHAnsi"/>
          <w:sz w:val="20"/>
        </w:rPr>
        <w:t xml:space="preserve"> we have shown it to focus on hierarchy and important steps in the </w:t>
      </w:r>
      <w:r w:rsidR="00671A72" w:rsidRPr="00436BAB">
        <w:rPr>
          <w:rFonts w:asciiTheme="minorHAnsi" w:hAnsiTheme="minorHAnsi" w:cstheme="minorHAnsi"/>
          <w:sz w:val="20"/>
        </w:rPr>
        <w:t>ITT Process as an institution:</w:t>
      </w:r>
      <w:r w:rsidR="00B9542E" w:rsidRPr="00436BAB">
        <w:rPr>
          <w:rFonts w:asciiTheme="minorHAnsi" w:hAnsiTheme="minorHAnsi" w:cstheme="minorHAnsi"/>
          <w:sz w:val="20"/>
        </w:rPr>
        <w:t xml:space="preserve"> strategy leadership, </w:t>
      </w:r>
      <w:r w:rsidR="00671A72" w:rsidRPr="00436BAB">
        <w:rPr>
          <w:rFonts w:asciiTheme="minorHAnsi" w:hAnsiTheme="minorHAnsi" w:cstheme="minorHAnsi"/>
          <w:sz w:val="20"/>
        </w:rPr>
        <w:t xml:space="preserve">management of </w:t>
      </w:r>
      <w:r w:rsidR="00B9542E" w:rsidRPr="00436BAB">
        <w:rPr>
          <w:rFonts w:asciiTheme="minorHAnsi" w:hAnsiTheme="minorHAnsi" w:cstheme="minorHAnsi"/>
          <w:sz w:val="20"/>
        </w:rPr>
        <w:t>delivery, quality assurance, evaluation and tie in with recruitment</w:t>
      </w:r>
      <w:r w:rsidR="00671A72" w:rsidRPr="00436BAB">
        <w:rPr>
          <w:rFonts w:asciiTheme="minorHAnsi" w:hAnsiTheme="minorHAnsi" w:cstheme="minorHAnsi"/>
          <w:sz w:val="20"/>
        </w:rPr>
        <w:t xml:space="preserve"> processes</w:t>
      </w:r>
      <w:r w:rsidR="00B9542E" w:rsidRPr="00436BAB">
        <w:rPr>
          <w:rFonts w:asciiTheme="minorHAnsi" w:hAnsiTheme="minorHAnsi" w:cstheme="minorHAnsi"/>
          <w:sz w:val="20"/>
        </w:rPr>
        <w:t xml:space="preserve"> and research</w:t>
      </w:r>
      <w:r w:rsidR="00671A72" w:rsidRPr="00436BAB">
        <w:rPr>
          <w:rFonts w:asciiTheme="minorHAnsi" w:hAnsiTheme="minorHAnsi" w:cstheme="minorHAnsi"/>
          <w:sz w:val="20"/>
        </w:rPr>
        <w:t xml:space="preserve"> integration</w:t>
      </w:r>
      <w:r w:rsidR="00B9542E" w:rsidRPr="00436BAB">
        <w:rPr>
          <w:rFonts w:asciiTheme="minorHAnsi" w:hAnsiTheme="minorHAnsi" w:cstheme="minorHAnsi"/>
          <w:sz w:val="20"/>
        </w:rPr>
        <w:t>.</w:t>
      </w:r>
    </w:p>
    <w:p w14:paraId="7A4F9CAB" w14:textId="77777777" w:rsidR="00B9542E" w:rsidRPr="00436BAB" w:rsidRDefault="00B9542E" w:rsidP="00B76FB0">
      <w:pPr>
        <w:pStyle w:val="PlainText"/>
        <w:rPr>
          <w:rFonts w:asciiTheme="minorHAnsi" w:hAnsiTheme="minorHAnsi" w:cstheme="minorHAnsi"/>
          <w:sz w:val="20"/>
        </w:rPr>
      </w:pPr>
    </w:p>
    <w:p w14:paraId="5B3A4547" w14:textId="721C7B29" w:rsidR="00B9542E" w:rsidRPr="00436BAB" w:rsidRDefault="00B9542E" w:rsidP="00B76FB0">
      <w:pPr>
        <w:pStyle w:val="PlainText"/>
        <w:numPr>
          <w:ilvl w:val="0"/>
          <w:numId w:val="1"/>
        </w:numPr>
        <w:ind w:left="360"/>
        <w:rPr>
          <w:rFonts w:asciiTheme="minorHAnsi" w:hAnsiTheme="minorHAnsi" w:cstheme="minorHAnsi"/>
          <w:sz w:val="20"/>
        </w:rPr>
      </w:pPr>
      <w:r w:rsidRPr="00436BAB">
        <w:rPr>
          <w:rFonts w:asciiTheme="minorHAnsi" w:hAnsiTheme="minorHAnsi" w:cstheme="minorHAnsi"/>
          <w:sz w:val="20"/>
        </w:rPr>
        <w:t>In the fi</w:t>
      </w:r>
      <w:r w:rsidR="00671A72" w:rsidRPr="00436BAB">
        <w:rPr>
          <w:rFonts w:asciiTheme="minorHAnsi" w:hAnsiTheme="minorHAnsi" w:cstheme="minorHAnsi"/>
          <w:sz w:val="20"/>
        </w:rPr>
        <w:t>rst layer we note the need for a</w:t>
      </w:r>
      <w:r w:rsidRPr="00436BAB">
        <w:rPr>
          <w:rFonts w:asciiTheme="minorHAnsi" w:hAnsiTheme="minorHAnsi" w:cstheme="minorHAnsi"/>
          <w:sz w:val="20"/>
        </w:rPr>
        <w:t xml:space="preserve"> stakeholder group that works closely with our institute leaders to set </w:t>
      </w:r>
      <w:r w:rsidR="004B78FB" w:rsidRPr="00436BAB">
        <w:rPr>
          <w:rFonts w:asciiTheme="minorHAnsi" w:hAnsiTheme="minorHAnsi" w:cstheme="minorHAnsi"/>
          <w:sz w:val="20"/>
        </w:rPr>
        <w:t xml:space="preserve">&amp; monitor </w:t>
      </w:r>
      <w:r w:rsidRPr="00436BAB">
        <w:rPr>
          <w:rFonts w:asciiTheme="minorHAnsi" w:hAnsiTheme="minorHAnsi" w:cstheme="minorHAnsi"/>
          <w:sz w:val="20"/>
        </w:rPr>
        <w:t xml:space="preserve">strategy </w:t>
      </w:r>
      <w:r w:rsidR="00671A72" w:rsidRPr="00436BAB">
        <w:rPr>
          <w:rFonts w:asciiTheme="minorHAnsi" w:hAnsiTheme="minorHAnsi" w:cstheme="minorHAnsi"/>
          <w:sz w:val="20"/>
        </w:rPr>
        <w:t>within our partnership. The group consists of university Partnership leads, P</w:t>
      </w:r>
      <w:r w:rsidR="00037440" w:rsidRPr="00436BAB">
        <w:rPr>
          <w:rFonts w:asciiTheme="minorHAnsi" w:hAnsiTheme="minorHAnsi" w:cstheme="minorHAnsi"/>
          <w:sz w:val="20"/>
        </w:rPr>
        <w:t>rincipal Lecturers</w:t>
      </w:r>
      <w:r w:rsidR="00671A72" w:rsidRPr="00436BAB">
        <w:rPr>
          <w:rFonts w:asciiTheme="minorHAnsi" w:hAnsiTheme="minorHAnsi" w:cstheme="minorHAnsi"/>
          <w:sz w:val="20"/>
        </w:rPr>
        <w:t xml:space="preserve">, wider </w:t>
      </w:r>
      <w:r w:rsidR="004B78FB" w:rsidRPr="00436BAB">
        <w:rPr>
          <w:rFonts w:asciiTheme="minorHAnsi" w:hAnsiTheme="minorHAnsi" w:cstheme="minorHAnsi"/>
          <w:sz w:val="20"/>
        </w:rPr>
        <w:t xml:space="preserve">university </w:t>
      </w:r>
      <w:r w:rsidR="00671A72" w:rsidRPr="00436BAB">
        <w:rPr>
          <w:rFonts w:asciiTheme="minorHAnsi" w:hAnsiTheme="minorHAnsi" w:cstheme="minorHAnsi"/>
          <w:sz w:val="20"/>
        </w:rPr>
        <w:t>services (as necessary</w:t>
      </w:r>
      <w:r w:rsidR="004B78FB" w:rsidRPr="00436BAB">
        <w:rPr>
          <w:rFonts w:asciiTheme="minorHAnsi" w:hAnsiTheme="minorHAnsi" w:cstheme="minorHAnsi"/>
          <w:sz w:val="20"/>
        </w:rPr>
        <w:t xml:space="preserve"> e.g. safeguarding or administration leads</w:t>
      </w:r>
      <w:r w:rsidR="00671A72" w:rsidRPr="00436BAB">
        <w:rPr>
          <w:rFonts w:asciiTheme="minorHAnsi" w:hAnsiTheme="minorHAnsi" w:cstheme="minorHAnsi"/>
          <w:sz w:val="20"/>
        </w:rPr>
        <w:t>), programme delivery experts and Partnership Tutors all working alongside system leaders, senior school/setting leaders and a range of school mentors</w:t>
      </w:r>
      <w:r w:rsidR="004B78FB" w:rsidRPr="00436BAB">
        <w:rPr>
          <w:rFonts w:asciiTheme="minorHAnsi" w:hAnsiTheme="minorHAnsi" w:cstheme="minorHAnsi"/>
          <w:sz w:val="20"/>
        </w:rPr>
        <w:t xml:space="preserve"> (some of which are accredited qualified lead mentor</w:t>
      </w:r>
      <w:r w:rsidR="00037440" w:rsidRPr="00436BAB">
        <w:rPr>
          <w:rFonts w:asciiTheme="minorHAnsi" w:hAnsiTheme="minorHAnsi" w:cstheme="minorHAnsi"/>
          <w:sz w:val="20"/>
        </w:rPr>
        <w:t>s</w:t>
      </w:r>
      <w:r w:rsidR="004B78FB" w:rsidRPr="00436BAB">
        <w:rPr>
          <w:rFonts w:asciiTheme="minorHAnsi" w:hAnsiTheme="minorHAnsi" w:cstheme="minorHAnsi"/>
          <w:sz w:val="20"/>
        </w:rPr>
        <w:t>)</w:t>
      </w:r>
      <w:r w:rsidR="00671A72" w:rsidRPr="00436BAB">
        <w:rPr>
          <w:rFonts w:asciiTheme="minorHAnsi" w:hAnsiTheme="minorHAnsi" w:cstheme="minorHAnsi"/>
          <w:sz w:val="20"/>
        </w:rPr>
        <w:t>. The committee reflects our range of ITT pr</w:t>
      </w:r>
      <w:r w:rsidR="00436BAB" w:rsidRPr="00436BAB">
        <w:rPr>
          <w:rFonts w:asciiTheme="minorHAnsi" w:hAnsiTheme="minorHAnsi" w:cstheme="minorHAnsi"/>
          <w:sz w:val="20"/>
        </w:rPr>
        <w:t>ovision, Core QTS, SD QTS, UG Education</w:t>
      </w:r>
      <w:r w:rsidR="00671A72" w:rsidRPr="00436BAB">
        <w:rPr>
          <w:rFonts w:asciiTheme="minorHAnsi" w:hAnsiTheme="minorHAnsi" w:cstheme="minorHAnsi"/>
          <w:sz w:val="20"/>
        </w:rPr>
        <w:t xml:space="preserve"> and where necessary focus</w:t>
      </w:r>
      <w:r w:rsidR="00037440" w:rsidRPr="00436BAB">
        <w:rPr>
          <w:rFonts w:asciiTheme="minorHAnsi" w:hAnsiTheme="minorHAnsi" w:cstheme="minorHAnsi"/>
          <w:sz w:val="20"/>
        </w:rPr>
        <w:t>es</w:t>
      </w:r>
      <w:r w:rsidR="00671A72" w:rsidRPr="00436BAB">
        <w:rPr>
          <w:rFonts w:asciiTheme="minorHAnsi" w:hAnsiTheme="minorHAnsi" w:cstheme="minorHAnsi"/>
          <w:sz w:val="20"/>
        </w:rPr>
        <w:t xml:space="preserve"> around CPD, PGT and AO provision.</w:t>
      </w:r>
      <w:r w:rsidR="004B78FB" w:rsidRPr="00436BAB">
        <w:rPr>
          <w:rFonts w:asciiTheme="minorHAnsi" w:hAnsiTheme="minorHAnsi" w:cstheme="minorHAnsi"/>
          <w:sz w:val="20"/>
        </w:rPr>
        <w:t xml:space="preserve"> Having set key partnership foci the stakeholder committee ask </w:t>
      </w:r>
      <w:r w:rsidR="00037440" w:rsidRPr="00436BAB">
        <w:rPr>
          <w:rFonts w:asciiTheme="minorHAnsi" w:hAnsiTheme="minorHAnsi" w:cstheme="minorHAnsi"/>
          <w:sz w:val="20"/>
        </w:rPr>
        <w:t xml:space="preserve">the </w:t>
      </w:r>
      <w:r w:rsidR="004B78FB" w:rsidRPr="00436BAB">
        <w:rPr>
          <w:rFonts w:asciiTheme="minorHAnsi" w:hAnsiTheme="minorHAnsi" w:cstheme="minorHAnsi"/>
          <w:sz w:val="20"/>
        </w:rPr>
        <w:t>Institute Leadership team to action priorities and report analysis of evaluation.</w:t>
      </w:r>
    </w:p>
    <w:p w14:paraId="6580AA0E" w14:textId="77777777" w:rsidR="004B78FB" w:rsidRPr="00436BAB" w:rsidRDefault="004B78FB" w:rsidP="00B76FB0">
      <w:pPr>
        <w:pStyle w:val="PlainText"/>
        <w:rPr>
          <w:rFonts w:asciiTheme="minorHAnsi" w:hAnsiTheme="minorHAnsi" w:cstheme="minorHAnsi"/>
          <w:sz w:val="20"/>
        </w:rPr>
      </w:pPr>
    </w:p>
    <w:p w14:paraId="1408BF31" w14:textId="7555335B" w:rsidR="004B78FB" w:rsidRDefault="004B78FB" w:rsidP="00B76FB0">
      <w:pPr>
        <w:pStyle w:val="ListParagraph"/>
        <w:numPr>
          <w:ilvl w:val="0"/>
          <w:numId w:val="1"/>
        </w:numPr>
        <w:ind w:left="360"/>
        <w:rPr>
          <w:rFonts w:cstheme="minorHAnsi"/>
          <w:sz w:val="20"/>
          <w:szCs w:val="24"/>
        </w:rPr>
      </w:pPr>
      <w:r w:rsidRPr="00436BAB">
        <w:rPr>
          <w:rFonts w:cstheme="minorHAnsi"/>
          <w:sz w:val="20"/>
          <w:szCs w:val="24"/>
        </w:rPr>
        <w:t xml:space="preserve">The second layer of the organogram highlights the individual roles / personnel who lead elements of partnership and programmes delivery; </w:t>
      </w:r>
      <w:bookmarkStart w:id="0" w:name="Page-1"/>
      <w:bookmarkEnd w:id="0"/>
      <w:r w:rsidRPr="00436BAB">
        <w:rPr>
          <w:rFonts w:cstheme="minorHAnsi"/>
          <w:sz w:val="20"/>
          <w:szCs w:val="24"/>
        </w:rPr>
        <w:t>Responsible for redesign of course content, structure and process</w:t>
      </w:r>
      <w:r w:rsidR="00037440" w:rsidRPr="00436BAB">
        <w:rPr>
          <w:rFonts w:cstheme="minorHAnsi"/>
          <w:sz w:val="20"/>
          <w:szCs w:val="24"/>
        </w:rPr>
        <w:t>es</w:t>
      </w:r>
      <w:r w:rsidRPr="00436BAB">
        <w:rPr>
          <w:rFonts w:cstheme="minorHAnsi"/>
          <w:sz w:val="20"/>
          <w:szCs w:val="24"/>
        </w:rPr>
        <w:t xml:space="preserve"> to improve trainee outcomes alongside implementing quality content, sequence, structure and processes to improve</w:t>
      </w:r>
      <w:r w:rsidR="00B76FB0" w:rsidRPr="00436BAB">
        <w:rPr>
          <w:rFonts w:cstheme="minorHAnsi"/>
          <w:sz w:val="20"/>
          <w:szCs w:val="24"/>
        </w:rPr>
        <w:t xml:space="preserve"> (our design &amp; delivery stage).</w:t>
      </w:r>
    </w:p>
    <w:p w14:paraId="7B376172" w14:textId="77777777" w:rsidR="001C38C1" w:rsidRPr="001C38C1" w:rsidRDefault="001C38C1" w:rsidP="001C38C1">
      <w:pPr>
        <w:pStyle w:val="ListParagraph"/>
        <w:rPr>
          <w:rFonts w:cstheme="minorHAnsi"/>
          <w:sz w:val="20"/>
          <w:szCs w:val="24"/>
        </w:rPr>
      </w:pPr>
    </w:p>
    <w:p w14:paraId="60A02850" w14:textId="6E06A08E" w:rsidR="001C38C1" w:rsidRPr="00436BAB" w:rsidRDefault="001C38C1" w:rsidP="00631787">
      <w:pPr>
        <w:pStyle w:val="ListParagraph"/>
        <w:ind w:left="360"/>
        <w:rPr>
          <w:rFonts w:cstheme="minorHAnsi"/>
          <w:sz w:val="20"/>
          <w:szCs w:val="24"/>
        </w:rPr>
      </w:pPr>
      <w:r>
        <w:rPr>
          <w:rFonts w:cstheme="minorHAnsi"/>
          <w:sz w:val="20"/>
          <w:szCs w:val="24"/>
        </w:rPr>
        <w:t xml:space="preserve">Subject quality co-ordinators are a vital link </w:t>
      </w:r>
      <w:r w:rsidR="006078FE">
        <w:rPr>
          <w:rFonts w:cstheme="minorHAnsi"/>
          <w:sz w:val="20"/>
          <w:szCs w:val="24"/>
        </w:rPr>
        <w:t xml:space="preserve">between subject teams, programmes and </w:t>
      </w:r>
      <w:r w:rsidR="00631787">
        <w:rPr>
          <w:rFonts w:cstheme="minorHAnsi"/>
          <w:sz w:val="20"/>
          <w:szCs w:val="24"/>
        </w:rPr>
        <w:t>curriculum</w:t>
      </w:r>
      <w:r w:rsidR="006078FE">
        <w:rPr>
          <w:rFonts w:cstheme="minorHAnsi"/>
          <w:sz w:val="20"/>
          <w:szCs w:val="24"/>
        </w:rPr>
        <w:t xml:space="preserve"> development </w:t>
      </w:r>
      <w:r w:rsidR="00631787">
        <w:rPr>
          <w:rFonts w:cstheme="minorHAnsi"/>
          <w:sz w:val="20"/>
          <w:szCs w:val="24"/>
        </w:rPr>
        <w:t>mechanisms. They have a vital role in co-ordinating</w:t>
      </w:r>
      <w:r w:rsidR="00E92957">
        <w:rPr>
          <w:rFonts w:cstheme="minorHAnsi"/>
          <w:sz w:val="20"/>
          <w:szCs w:val="24"/>
        </w:rPr>
        <w:t xml:space="preserve"> and reporting</w:t>
      </w:r>
      <w:r w:rsidR="00631787">
        <w:rPr>
          <w:rFonts w:cstheme="minorHAnsi"/>
          <w:sz w:val="20"/>
          <w:szCs w:val="24"/>
        </w:rPr>
        <w:t xml:space="preserve"> quality assurance linked to subjects</w:t>
      </w:r>
      <w:r w:rsidR="00E92957">
        <w:rPr>
          <w:rFonts w:cstheme="minorHAnsi"/>
          <w:sz w:val="20"/>
          <w:szCs w:val="24"/>
        </w:rPr>
        <w:t>;</w:t>
      </w:r>
      <w:r w:rsidR="00631787">
        <w:rPr>
          <w:rFonts w:cstheme="minorHAnsi"/>
          <w:sz w:val="20"/>
          <w:szCs w:val="24"/>
        </w:rPr>
        <w:t xml:space="preserve"> ensuring deep integration </w:t>
      </w:r>
      <w:r w:rsidR="004141AC">
        <w:rPr>
          <w:rFonts w:cstheme="minorHAnsi"/>
          <w:sz w:val="20"/>
          <w:szCs w:val="24"/>
        </w:rPr>
        <w:t>is maintained through the ITT purposefully integrated curriculums. The</w:t>
      </w:r>
      <w:r w:rsidR="00E92957">
        <w:rPr>
          <w:rFonts w:cstheme="minorHAnsi"/>
          <w:sz w:val="20"/>
          <w:szCs w:val="24"/>
        </w:rPr>
        <w:t>y also</w:t>
      </w:r>
      <w:r w:rsidR="004141AC">
        <w:rPr>
          <w:rFonts w:cstheme="minorHAnsi"/>
          <w:sz w:val="20"/>
          <w:szCs w:val="24"/>
        </w:rPr>
        <w:t xml:space="preserve"> foster </w:t>
      </w:r>
      <w:r w:rsidR="00D12217">
        <w:rPr>
          <w:rFonts w:cstheme="minorHAnsi"/>
          <w:sz w:val="20"/>
          <w:szCs w:val="24"/>
        </w:rPr>
        <w:t xml:space="preserve">and aid </w:t>
      </w:r>
      <w:r w:rsidR="00583453">
        <w:rPr>
          <w:rFonts w:cstheme="minorHAnsi"/>
          <w:sz w:val="20"/>
          <w:szCs w:val="24"/>
        </w:rPr>
        <w:t>links</w:t>
      </w:r>
      <w:r w:rsidR="00D12217">
        <w:rPr>
          <w:rFonts w:cstheme="minorHAnsi"/>
          <w:sz w:val="20"/>
          <w:szCs w:val="24"/>
        </w:rPr>
        <w:t xml:space="preserve"> with subject</w:t>
      </w:r>
      <w:r w:rsidR="00E92957">
        <w:rPr>
          <w:rFonts w:cstheme="minorHAnsi"/>
          <w:sz w:val="20"/>
          <w:szCs w:val="24"/>
        </w:rPr>
        <w:t xml:space="preserve"> teams through</w:t>
      </w:r>
      <w:r w:rsidR="00D12217">
        <w:rPr>
          <w:rFonts w:cstheme="minorHAnsi"/>
          <w:sz w:val="20"/>
          <w:szCs w:val="24"/>
        </w:rPr>
        <w:t xml:space="preserve"> associations and school experts colleagues</w:t>
      </w:r>
      <w:r w:rsidR="004C2C04">
        <w:rPr>
          <w:rFonts w:cstheme="minorHAnsi"/>
          <w:sz w:val="20"/>
          <w:szCs w:val="24"/>
        </w:rPr>
        <w:t>,</w:t>
      </w:r>
      <w:r w:rsidR="00D12217">
        <w:rPr>
          <w:rFonts w:cstheme="minorHAnsi"/>
          <w:sz w:val="20"/>
          <w:szCs w:val="24"/>
        </w:rPr>
        <w:t xml:space="preserve"> promoting </w:t>
      </w:r>
      <w:r w:rsidR="00583453">
        <w:rPr>
          <w:rFonts w:cstheme="minorHAnsi"/>
          <w:sz w:val="20"/>
          <w:szCs w:val="24"/>
        </w:rPr>
        <w:t>high</w:t>
      </w:r>
      <w:r w:rsidR="00D12217">
        <w:rPr>
          <w:rFonts w:cstheme="minorHAnsi"/>
          <w:sz w:val="20"/>
          <w:szCs w:val="24"/>
        </w:rPr>
        <w:t xml:space="preserve"> quality understanding of subject </w:t>
      </w:r>
      <w:r w:rsidR="00583453">
        <w:rPr>
          <w:rFonts w:cstheme="minorHAnsi"/>
          <w:sz w:val="20"/>
          <w:szCs w:val="24"/>
        </w:rPr>
        <w:t>curriculums throughout our partnership.</w:t>
      </w:r>
    </w:p>
    <w:p w14:paraId="2E9B880E" w14:textId="77777777" w:rsidR="00B76FB0" w:rsidRPr="00436BAB" w:rsidRDefault="00B76FB0" w:rsidP="004B78FB">
      <w:pPr>
        <w:rPr>
          <w:rFonts w:cstheme="minorHAnsi"/>
          <w:sz w:val="20"/>
          <w:szCs w:val="24"/>
        </w:rPr>
      </w:pPr>
      <w:r w:rsidRPr="00436BAB">
        <w:rPr>
          <w:rFonts w:cstheme="minorHAnsi"/>
          <w:sz w:val="20"/>
          <w:szCs w:val="24"/>
        </w:rPr>
        <w:t>Embedded within this design and delivery are the expert colleagues who help support student teachers in their development within the profession. The expertise is drawn from across our partners to focus on continual programme update and evaluation.</w:t>
      </w:r>
    </w:p>
    <w:p w14:paraId="1FBF3EFB" w14:textId="77777777" w:rsidR="00B76FB0" w:rsidRPr="00436BAB" w:rsidRDefault="00B76FB0" w:rsidP="00B76FB0">
      <w:pPr>
        <w:pStyle w:val="ListParagraph"/>
        <w:numPr>
          <w:ilvl w:val="0"/>
          <w:numId w:val="1"/>
        </w:numPr>
        <w:ind w:left="360"/>
        <w:rPr>
          <w:rFonts w:cstheme="minorHAnsi"/>
          <w:sz w:val="20"/>
          <w:szCs w:val="24"/>
        </w:rPr>
      </w:pPr>
      <w:r w:rsidRPr="00436BAB">
        <w:rPr>
          <w:rFonts w:cstheme="minorHAnsi"/>
          <w:sz w:val="20"/>
          <w:szCs w:val="24"/>
        </w:rPr>
        <w:t>Review and evaluation structures and processes help us monitor and make necessary interventions to best support any gaps different cohorts of students reflect during their study with us</w:t>
      </w:r>
      <w:r w:rsidR="00037440" w:rsidRPr="00436BAB">
        <w:rPr>
          <w:rFonts w:cstheme="minorHAnsi"/>
          <w:sz w:val="20"/>
          <w:szCs w:val="24"/>
        </w:rPr>
        <w:t xml:space="preserve"> or identify good practice to share</w:t>
      </w:r>
      <w:r w:rsidRPr="00436BAB">
        <w:rPr>
          <w:rFonts w:cstheme="minorHAnsi"/>
          <w:sz w:val="20"/>
          <w:szCs w:val="24"/>
        </w:rPr>
        <w:t>.</w:t>
      </w:r>
    </w:p>
    <w:p w14:paraId="06DFD803" w14:textId="77777777" w:rsidR="00B76FB0" w:rsidRPr="00436BAB" w:rsidRDefault="00B76FB0" w:rsidP="00B76FB0">
      <w:pPr>
        <w:pStyle w:val="ListParagraph"/>
        <w:ind w:left="360"/>
        <w:rPr>
          <w:rFonts w:cstheme="minorHAnsi"/>
          <w:sz w:val="20"/>
          <w:szCs w:val="24"/>
        </w:rPr>
      </w:pPr>
      <w:r w:rsidRPr="00436BAB">
        <w:rPr>
          <w:rFonts w:cstheme="minorHAnsi"/>
          <w:sz w:val="20"/>
          <w:szCs w:val="24"/>
        </w:rPr>
        <w:t>We have a mixture of forums and in year online evaluations that allow us to work with our partners and students to communicate strengths and areas that need greater focus.</w:t>
      </w:r>
    </w:p>
    <w:p w14:paraId="546EA0BD" w14:textId="77777777" w:rsidR="00B76FB0" w:rsidRPr="00436BAB" w:rsidRDefault="00B76FB0" w:rsidP="00B76FB0">
      <w:pPr>
        <w:pStyle w:val="ListParagraph"/>
        <w:ind w:left="360"/>
        <w:rPr>
          <w:rFonts w:cstheme="minorHAnsi"/>
          <w:sz w:val="20"/>
          <w:szCs w:val="24"/>
        </w:rPr>
      </w:pPr>
      <w:r w:rsidRPr="00436BAB">
        <w:rPr>
          <w:rFonts w:cstheme="minorHAnsi"/>
          <w:sz w:val="20"/>
          <w:szCs w:val="24"/>
        </w:rPr>
        <w:t>We couple this with programme wide EXIT surveys to gain a clear picture of student teacher perception on their own competency and c</w:t>
      </w:r>
      <w:r w:rsidR="00037440" w:rsidRPr="00436BAB">
        <w:rPr>
          <w:rFonts w:cstheme="minorHAnsi"/>
          <w:sz w:val="20"/>
          <w:szCs w:val="24"/>
        </w:rPr>
        <w:t>onfidence</w:t>
      </w:r>
      <w:r w:rsidRPr="00436BAB">
        <w:rPr>
          <w:rFonts w:cstheme="minorHAnsi"/>
          <w:sz w:val="20"/>
          <w:szCs w:val="24"/>
        </w:rPr>
        <w:t xml:space="preserve"> in the different skills and knowledge learned during their programme. This data helps us review partner</w:t>
      </w:r>
      <w:r w:rsidR="00037440" w:rsidRPr="00436BAB">
        <w:rPr>
          <w:rFonts w:cstheme="minorHAnsi"/>
          <w:sz w:val="20"/>
          <w:szCs w:val="24"/>
        </w:rPr>
        <w:t>ship</w:t>
      </w:r>
      <w:r w:rsidRPr="00436BAB">
        <w:rPr>
          <w:rFonts w:cstheme="minorHAnsi"/>
          <w:sz w:val="20"/>
          <w:szCs w:val="24"/>
        </w:rPr>
        <w:t xml:space="preserve"> practices a</w:t>
      </w:r>
      <w:r w:rsidR="00037440" w:rsidRPr="00436BAB">
        <w:rPr>
          <w:rFonts w:cstheme="minorHAnsi"/>
          <w:sz w:val="20"/>
          <w:szCs w:val="24"/>
        </w:rPr>
        <w:t xml:space="preserve">nd reflect feedback to </w:t>
      </w:r>
      <w:r w:rsidRPr="00436BAB">
        <w:rPr>
          <w:rFonts w:cstheme="minorHAnsi"/>
          <w:sz w:val="20"/>
          <w:szCs w:val="24"/>
        </w:rPr>
        <w:t>our stakeholder group and direct to school and setting partners.</w:t>
      </w:r>
    </w:p>
    <w:p w14:paraId="33194E99" w14:textId="187D98C0" w:rsidR="00B76FB0" w:rsidRPr="00436BAB" w:rsidRDefault="00B76FB0" w:rsidP="00B76FB0">
      <w:pPr>
        <w:pStyle w:val="ListParagraph"/>
        <w:ind w:left="360"/>
        <w:rPr>
          <w:rFonts w:cstheme="minorHAnsi"/>
          <w:sz w:val="20"/>
          <w:szCs w:val="24"/>
        </w:rPr>
      </w:pPr>
      <w:r w:rsidRPr="00436BAB">
        <w:rPr>
          <w:rFonts w:cstheme="minorHAnsi"/>
          <w:sz w:val="20"/>
          <w:szCs w:val="24"/>
        </w:rPr>
        <w:t xml:space="preserve">We continue to maintain open communication with school/ setting partners well into early career years- surveying employers on training quality </w:t>
      </w:r>
      <w:r w:rsidR="00037440" w:rsidRPr="00436BAB">
        <w:rPr>
          <w:rFonts w:cstheme="minorHAnsi"/>
          <w:sz w:val="20"/>
          <w:szCs w:val="24"/>
        </w:rPr>
        <w:t>and the prepa</w:t>
      </w:r>
      <w:r w:rsidR="00436BAB" w:rsidRPr="00436BAB">
        <w:rPr>
          <w:rFonts w:cstheme="minorHAnsi"/>
          <w:sz w:val="20"/>
          <w:szCs w:val="24"/>
        </w:rPr>
        <w:t>redness of our trainees as</w:t>
      </w:r>
      <w:r w:rsidR="00037440" w:rsidRPr="00436BAB">
        <w:rPr>
          <w:rFonts w:cstheme="minorHAnsi"/>
          <w:sz w:val="20"/>
          <w:szCs w:val="24"/>
        </w:rPr>
        <w:t xml:space="preserve"> they leave us as</w:t>
      </w:r>
      <w:r w:rsidRPr="00436BAB">
        <w:rPr>
          <w:rFonts w:cstheme="minorHAnsi"/>
          <w:sz w:val="20"/>
          <w:szCs w:val="24"/>
        </w:rPr>
        <w:t xml:space="preserve"> early career teachers. This helps us to offer and support ongoing mentor development and CPD / ongoing study or research foci that different schools/setting may have.</w:t>
      </w:r>
    </w:p>
    <w:p w14:paraId="6CE9188C" w14:textId="77777777" w:rsidR="00B76FB0" w:rsidRPr="00436BAB" w:rsidRDefault="00B76FB0" w:rsidP="007B65A3">
      <w:pPr>
        <w:pStyle w:val="ListParagraph"/>
        <w:numPr>
          <w:ilvl w:val="0"/>
          <w:numId w:val="1"/>
        </w:numPr>
        <w:ind w:left="360"/>
        <w:rPr>
          <w:rFonts w:cstheme="minorHAnsi"/>
          <w:sz w:val="20"/>
          <w:szCs w:val="24"/>
        </w:rPr>
      </w:pPr>
      <w:r w:rsidRPr="00436BAB">
        <w:rPr>
          <w:rFonts w:cstheme="minorHAnsi"/>
          <w:sz w:val="20"/>
          <w:szCs w:val="24"/>
        </w:rPr>
        <w:t xml:space="preserve">Our Recruit and select phase shows that partner </w:t>
      </w:r>
      <w:r w:rsidR="007B65A3" w:rsidRPr="00436BAB">
        <w:rPr>
          <w:rFonts w:cstheme="minorHAnsi"/>
          <w:sz w:val="20"/>
          <w:szCs w:val="24"/>
        </w:rPr>
        <w:t>support</w:t>
      </w:r>
      <w:r w:rsidRPr="00436BAB">
        <w:rPr>
          <w:rFonts w:cstheme="minorHAnsi"/>
          <w:sz w:val="20"/>
          <w:szCs w:val="24"/>
        </w:rPr>
        <w:t xml:space="preserve"> occurs at all levels of our ITE </w:t>
      </w:r>
      <w:r w:rsidR="007B65A3" w:rsidRPr="00436BAB">
        <w:rPr>
          <w:rFonts w:cstheme="minorHAnsi"/>
          <w:sz w:val="20"/>
          <w:szCs w:val="24"/>
        </w:rPr>
        <w:t>provision. We</w:t>
      </w:r>
      <w:r w:rsidRPr="00436BAB">
        <w:rPr>
          <w:rFonts w:cstheme="minorHAnsi"/>
          <w:sz w:val="20"/>
          <w:szCs w:val="24"/>
        </w:rPr>
        <w:t xml:space="preserve"> support new SD partners in the set up and running of recruitment and selection </w:t>
      </w:r>
      <w:r w:rsidR="007B65A3" w:rsidRPr="00436BAB">
        <w:rPr>
          <w:rFonts w:cstheme="minorHAnsi"/>
          <w:sz w:val="20"/>
          <w:szCs w:val="24"/>
        </w:rPr>
        <w:t>procedures</w:t>
      </w:r>
      <w:r w:rsidRPr="00436BAB">
        <w:rPr>
          <w:rFonts w:cstheme="minorHAnsi"/>
          <w:sz w:val="20"/>
          <w:szCs w:val="24"/>
        </w:rPr>
        <w:t xml:space="preserve">. </w:t>
      </w:r>
      <w:r w:rsidR="007B65A3" w:rsidRPr="00436BAB">
        <w:rPr>
          <w:rFonts w:cstheme="minorHAnsi"/>
          <w:sz w:val="20"/>
          <w:szCs w:val="24"/>
        </w:rPr>
        <w:t xml:space="preserve">Our university based QTS programmes all utilise </w:t>
      </w:r>
      <w:r w:rsidRPr="00436BAB">
        <w:rPr>
          <w:rFonts w:cstheme="minorHAnsi"/>
          <w:sz w:val="20"/>
          <w:szCs w:val="24"/>
        </w:rPr>
        <w:t xml:space="preserve">school partners </w:t>
      </w:r>
      <w:r w:rsidR="007B65A3" w:rsidRPr="00436BAB">
        <w:rPr>
          <w:rFonts w:cstheme="minorHAnsi"/>
          <w:sz w:val="20"/>
          <w:szCs w:val="24"/>
        </w:rPr>
        <w:t>to help us quality assure and select the best candidates for teacher training.</w:t>
      </w:r>
    </w:p>
    <w:p w14:paraId="455FB250" w14:textId="77777777" w:rsidR="007B65A3" w:rsidRPr="00436BAB" w:rsidRDefault="007B65A3" w:rsidP="007B65A3">
      <w:pPr>
        <w:pStyle w:val="ListParagraph"/>
        <w:numPr>
          <w:ilvl w:val="0"/>
          <w:numId w:val="1"/>
        </w:numPr>
        <w:ind w:left="360"/>
        <w:rPr>
          <w:rFonts w:cstheme="minorHAnsi"/>
          <w:sz w:val="20"/>
          <w:szCs w:val="24"/>
        </w:rPr>
      </w:pPr>
      <w:r w:rsidRPr="00436BAB">
        <w:rPr>
          <w:rFonts w:cstheme="minorHAnsi"/>
          <w:sz w:val="20"/>
          <w:szCs w:val="24"/>
        </w:rPr>
        <w:t>We make note of our research integration down the entire side of our organogram structure through our Learning, Education &amp; Development research centre (LED)</w:t>
      </w:r>
      <w:r w:rsidR="00037440" w:rsidRPr="00436BAB">
        <w:rPr>
          <w:rFonts w:cstheme="minorHAnsi"/>
          <w:sz w:val="20"/>
          <w:szCs w:val="24"/>
        </w:rPr>
        <w:t xml:space="preserve"> and TEAN</w:t>
      </w:r>
      <w:r w:rsidRPr="00436BAB">
        <w:rPr>
          <w:rFonts w:cstheme="minorHAnsi"/>
          <w:sz w:val="20"/>
          <w:szCs w:val="24"/>
        </w:rPr>
        <w:t>.</w:t>
      </w:r>
    </w:p>
    <w:p w14:paraId="03487FDB" w14:textId="77777777" w:rsidR="004B78FB" w:rsidRPr="00436BAB" w:rsidRDefault="007B65A3" w:rsidP="007B65A3">
      <w:pPr>
        <w:pStyle w:val="ListParagraph"/>
        <w:ind w:left="360"/>
        <w:rPr>
          <w:rFonts w:cstheme="minorHAnsi"/>
          <w:sz w:val="20"/>
          <w:szCs w:val="24"/>
        </w:rPr>
      </w:pPr>
      <w:r w:rsidRPr="00436BAB">
        <w:rPr>
          <w:rFonts w:cstheme="minorHAnsi"/>
          <w:sz w:val="20"/>
          <w:szCs w:val="24"/>
        </w:rPr>
        <w:lastRenderedPageBreak/>
        <w:t>It is through the links we have in partnership that we develop deeper relationships with our partners that ultimately reflects on a richer experience for student teachers throughout. Projects and school action research directly feeds into how we utilise expert colleagues across our partnership in the T&amp;L of modules on each programme.</w:t>
      </w:r>
    </w:p>
    <w:p w14:paraId="0F5DB167" w14:textId="77777777" w:rsidR="004A0048" w:rsidRPr="00436BAB" w:rsidRDefault="007B65A3" w:rsidP="007B65A3">
      <w:pPr>
        <w:rPr>
          <w:rFonts w:cstheme="minorHAnsi"/>
          <w:sz w:val="20"/>
          <w:szCs w:val="24"/>
        </w:rPr>
      </w:pPr>
      <w:r w:rsidRPr="00436BAB">
        <w:rPr>
          <w:rFonts w:cstheme="minorHAnsi"/>
          <w:sz w:val="20"/>
          <w:szCs w:val="24"/>
        </w:rPr>
        <w:t>In summary- it is possible to see that we have a fully integrated partnership throughout our planning and delivery of ITE structure. School / Setting partners continually help us reflect and review how and why we do what we do and how this impacts on student quality.</w:t>
      </w:r>
    </w:p>
    <w:sectPr w:rsidR="004A0048" w:rsidRPr="00436BAB" w:rsidSect="005F0754">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161E3"/>
    <w:multiLevelType w:val="hybridMultilevel"/>
    <w:tmpl w:val="C0CCF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25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94"/>
    <w:rsid w:val="00037440"/>
    <w:rsid w:val="00143B1B"/>
    <w:rsid w:val="001C38C1"/>
    <w:rsid w:val="00321A38"/>
    <w:rsid w:val="00410632"/>
    <w:rsid w:val="004141AC"/>
    <w:rsid w:val="00436BAB"/>
    <w:rsid w:val="004A0048"/>
    <w:rsid w:val="004B78FB"/>
    <w:rsid w:val="004C2C04"/>
    <w:rsid w:val="00583453"/>
    <w:rsid w:val="005F0754"/>
    <w:rsid w:val="006078FE"/>
    <w:rsid w:val="00631787"/>
    <w:rsid w:val="00671A72"/>
    <w:rsid w:val="007B65A3"/>
    <w:rsid w:val="00B76FB0"/>
    <w:rsid w:val="00B9542E"/>
    <w:rsid w:val="00BF6B94"/>
    <w:rsid w:val="00C93061"/>
    <w:rsid w:val="00D12217"/>
    <w:rsid w:val="00E2590C"/>
    <w:rsid w:val="00E35B73"/>
    <w:rsid w:val="00E9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429B"/>
  <w15:chartTrackingRefBased/>
  <w15:docId w15:val="{AF8117C9-82A1-4DA5-A417-DA9D28F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07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0754"/>
    <w:rPr>
      <w:rFonts w:ascii="Consolas" w:hAnsi="Consolas"/>
      <w:sz w:val="21"/>
      <w:szCs w:val="21"/>
    </w:rPr>
  </w:style>
  <w:style w:type="paragraph" w:styleId="Title">
    <w:name w:val="Title"/>
    <w:basedOn w:val="Normal"/>
    <w:next w:val="Normal"/>
    <w:link w:val="TitleChar"/>
    <w:uiPriority w:val="1"/>
    <w:qFormat/>
    <w:rsid w:val="004B78FB"/>
    <w:pPr>
      <w:autoSpaceDE w:val="0"/>
      <w:autoSpaceDN w:val="0"/>
      <w:adjustRightInd w:val="0"/>
      <w:spacing w:after="0" w:line="240" w:lineRule="auto"/>
      <w:ind w:left="170"/>
    </w:pPr>
    <w:rPr>
      <w:rFonts w:ascii="Times New Roman" w:hAnsi="Times New Roman" w:cs="Times New Roman"/>
      <w:sz w:val="24"/>
      <w:szCs w:val="24"/>
    </w:rPr>
  </w:style>
  <w:style w:type="character" w:customStyle="1" w:styleId="TitleChar">
    <w:name w:val="Title Char"/>
    <w:basedOn w:val="DefaultParagraphFont"/>
    <w:link w:val="Title"/>
    <w:uiPriority w:val="1"/>
    <w:rsid w:val="004B78FB"/>
    <w:rPr>
      <w:rFonts w:ascii="Times New Roman" w:hAnsi="Times New Roman" w:cs="Times New Roman"/>
      <w:sz w:val="24"/>
      <w:szCs w:val="24"/>
    </w:rPr>
  </w:style>
  <w:style w:type="paragraph" w:customStyle="1" w:styleId="Default">
    <w:name w:val="Default"/>
    <w:rsid w:val="004B78F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6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3D83D9945084695099582D620065D" ma:contentTypeVersion="9" ma:contentTypeDescription="Create a new document." ma:contentTypeScope="" ma:versionID="d63a0e404245b4c461defe6f9f134f97">
  <xsd:schema xmlns:xsd="http://www.w3.org/2001/XMLSchema" xmlns:xs="http://www.w3.org/2001/XMLSchema" xmlns:p="http://schemas.microsoft.com/office/2006/metadata/properties" xmlns:ns3="f7ff8a16-b399-43f4-953f-016e0076bcd0" xmlns:ns4="2dfad247-a22d-4f07-9f17-244910a44fea" targetNamespace="http://schemas.microsoft.com/office/2006/metadata/properties" ma:root="true" ma:fieldsID="85b408f1a3bc60530f50bdd6edbfdce3" ns3:_="" ns4:_="">
    <xsd:import namespace="f7ff8a16-b399-43f4-953f-016e0076bcd0"/>
    <xsd:import namespace="2dfad247-a22d-4f07-9f17-244910a44f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8a16-b399-43f4-953f-016e0076b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247-a22d-4f07-9f17-244910a44f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E4371-E74C-41B9-9293-DEED82514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1B20E-FC1D-42BE-8992-288A86554629}">
  <ds:schemaRefs>
    <ds:schemaRef ds:uri="http://schemas.microsoft.com/sharepoint/v3/contenttype/forms"/>
  </ds:schemaRefs>
</ds:datastoreItem>
</file>

<file path=customXml/itemProps3.xml><?xml version="1.0" encoding="utf-8"?>
<ds:datastoreItem xmlns:ds="http://schemas.openxmlformats.org/officeDocument/2006/customXml" ds:itemID="{3CC6DC68-8A98-4C46-8F33-74D48C473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8a16-b399-43f4-953f-016e0076bcd0"/>
    <ds:schemaRef ds:uri="2dfad247-a22d-4f07-9f17-244910a44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Patrick</dc:creator>
  <cp:keywords/>
  <dc:description/>
  <cp:lastModifiedBy>Freeman, Patrick</cp:lastModifiedBy>
  <cp:revision>10</cp:revision>
  <dcterms:created xsi:type="dcterms:W3CDTF">2022-08-15T11:09:00Z</dcterms:created>
  <dcterms:modified xsi:type="dcterms:W3CDTF">2022-08-19T13:15:00Z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0x0101000F43D83D9945084695099582D620065D</vt:lpwstr>
  </property>
</Properties>
</file>